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F0B24" w14:textId="77777777" w:rsidR="004C1878" w:rsidRDefault="004C1878" w:rsidP="009C5923">
      <w:pPr>
        <w:pStyle w:val="Heading1"/>
      </w:pPr>
    </w:p>
    <w:p w14:paraId="4A95F6F5" w14:textId="77777777" w:rsidR="004C1878" w:rsidRDefault="004C1878" w:rsidP="009C5923">
      <w:pPr>
        <w:pStyle w:val="Heading1"/>
      </w:pPr>
    </w:p>
    <w:p w14:paraId="2852217D" w14:textId="77777777" w:rsidR="004C1878" w:rsidRDefault="004C1878" w:rsidP="009C5923">
      <w:pPr>
        <w:pStyle w:val="Heading1"/>
      </w:pPr>
    </w:p>
    <w:p w14:paraId="22E52C53" w14:textId="1782636C" w:rsidR="009C5923" w:rsidRPr="004C1878" w:rsidRDefault="009C5923" w:rsidP="009C5923">
      <w:pPr>
        <w:pStyle w:val="Heading1"/>
        <w:rPr>
          <w:sz w:val="44"/>
          <w:szCs w:val="44"/>
        </w:rPr>
      </w:pPr>
      <w:r w:rsidRPr="004C1878">
        <w:rPr>
          <w:sz w:val="44"/>
          <w:szCs w:val="44"/>
        </w:rPr>
        <w:t>The Accessible Information and Communication Standard</w:t>
      </w:r>
    </w:p>
    <w:p w14:paraId="4CE22CD1" w14:textId="77777777" w:rsidR="009C5923" w:rsidRDefault="009C5923" w:rsidP="009C5923">
      <w:pPr>
        <w:pStyle w:val="Heading2"/>
      </w:pPr>
    </w:p>
    <w:p w14:paraId="1BDE1E67" w14:textId="77777777" w:rsidR="009C5923" w:rsidRPr="004C1878" w:rsidRDefault="009C5923" w:rsidP="009C5923">
      <w:pPr>
        <w:pStyle w:val="Heading2"/>
        <w:rPr>
          <w:sz w:val="36"/>
          <w:szCs w:val="36"/>
        </w:rPr>
      </w:pPr>
      <w:r w:rsidRPr="004C1878">
        <w:rPr>
          <w:sz w:val="36"/>
          <w:szCs w:val="36"/>
        </w:rPr>
        <w:t>Good for Everyone, Law in Manitoba</w:t>
      </w:r>
    </w:p>
    <w:p w14:paraId="33410C0B" w14:textId="77777777" w:rsidR="009C5923" w:rsidRDefault="009C5923" w:rsidP="009C5923"/>
    <w:p w14:paraId="6177C56E" w14:textId="77777777" w:rsidR="009C5923" w:rsidRDefault="009C5923" w:rsidP="009C5923"/>
    <w:p w14:paraId="4ADDF915" w14:textId="73B4C60C" w:rsidR="009C5923" w:rsidRPr="004C1878" w:rsidRDefault="009C5923" w:rsidP="009C5923">
      <w:pPr>
        <w:pStyle w:val="Heading3"/>
        <w:rPr>
          <w:sz w:val="28"/>
          <w:szCs w:val="28"/>
        </w:rPr>
      </w:pPr>
      <w:r w:rsidRPr="004C1878">
        <w:rPr>
          <w:sz w:val="28"/>
          <w:szCs w:val="28"/>
        </w:rPr>
        <w:t>Accessible Information and Communication Standard Training</w:t>
      </w:r>
    </w:p>
    <w:p w14:paraId="40A97897" w14:textId="77777777" w:rsidR="009C5923" w:rsidRDefault="009C5923" w:rsidP="009C5923"/>
    <w:p w14:paraId="40840A27" w14:textId="77777777" w:rsidR="009C5923" w:rsidRDefault="009C5923" w:rsidP="009C5923"/>
    <w:p w14:paraId="24865715" w14:textId="77777777" w:rsidR="009C5923" w:rsidRDefault="009C5923" w:rsidP="009C5923"/>
    <w:p w14:paraId="50C77D18" w14:textId="77777777" w:rsidR="009C5923" w:rsidRDefault="009C5923" w:rsidP="009C5923"/>
    <w:p w14:paraId="40C5AE81" w14:textId="77777777" w:rsidR="004C1878" w:rsidRDefault="004C1878" w:rsidP="009C5923"/>
    <w:p w14:paraId="5A3E6BBC" w14:textId="77777777" w:rsidR="004C1878" w:rsidRDefault="004C1878" w:rsidP="009C5923"/>
    <w:p w14:paraId="1016F1F7" w14:textId="79F8716F" w:rsidR="009C5923" w:rsidRDefault="009C5923" w:rsidP="009C5923">
      <w:r>
        <w:t>Facilitator’s Guide</w:t>
      </w:r>
    </w:p>
    <w:p w14:paraId="6A5E8C7F" w14:textId="77777777" w:rsidR="00A00A9F" w:rsidRDefault="009C5923" w:rsidP="004C1878">
      <w:r>
        <w:t xml:space="preserve">March 2024  </w:t>
      </w:r>
    </w:p>
    <w:p w14:paraId="7BE0D6A5" w14:textId="77777777" w:rsidR="00CA5063" w:rsidRDefault="00CA5063" w:rsidP="004C1878"/>
    <w:p w14:paraId="7D8CCDBD" w14:textId="77777777" w:rsidR="00CA5063" w:rsidRDefault="00CA5063" w:rsidP="004C1878"/>
    <w:p w14:paraId="147F37D4" w14:textId="77777777" w:rsidR="00CA5063" w:rsidRDefault="00CA5063" w:rsidP="004C1878"/>
    <w:p w14:paraId="234EFB05" w14:textId="77777777" w:rsidR="00CA5063" w:rsidRDefault="00CA5063" w:rsidP="004C1878"/>
    <w:p w14:paraId="4077EE34" w14:textId="77777777" w:rsidR="00CA5063" w:rsidRDefault="00CA5063" w:rsidP="004C1878"/>
    <w:p w14:paraId="4242EC74" w14:textId="77777777" w:rsidR="00CA5063" w:rsidRDefault="00CA5063" w:rsidP="004C1878">
      <w:pPr>
        <w:sectPr w:rsidR="00CA50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548FA2C6" w14:textId="25F13235" w:rsidR="009C5923" w:rsidRDefault="009C5923" w:rsidP="00CA5063">
      <w:pPr>
        <w:pStyle w:val="Heading2"/>
      </w:pPr>
      <w:r>
        <w:lastRenderedPageBreak/>
        <w:t>Introduction</w:t>
      </w:r>
    </w:p>
    <w:p w14:paraId="16FA1765" w14:textId="780F46B5" w:rsidR="009C5923" w:rsidRDefault="009C5923" w:rsidP="009C5923">
      <w:r>
        <w:t xml:space="preserve">The </w:t>
      </w:r>
      <w:hyperlink r:id="rId14" w:history="1">
        <w:r w:rsidRPr="0092080B">
          <w:rPr>
            <w:rStyle w:val="Hyperlink"/>
          </w:rPr>
          <w:t>Accessible Information and Communication Standard Regulation</w:t>
        </w:r>
      </w:hyperlink>
      <w:r>
        <w:t xml:space="preserve"> requires all organizations to remove barriers related to information and communication for people with disabilities by creating policies, measures and practices respecting accessible communication.</w:t>
      </w:r>
    </w:p>
    <w:p w14:paraId="6FE2E6E8" w14:textId="77777777" w:rsidR="009C5923" w:rsidRDefault="009C5923" w:rsidP="009C5923">
      <w:r>
        <w:t xml:space="preserve">Requirements focus on the following areas: </w:t>
      </w:r>
    </w:p>
    <w:p w14:paraId="6EC143A5" w14:textId="4DC504DB" w:rsidR="009C5923" w:rsidRDefault="009C5923" w:rsidP="009C5923">
      <w:pPr>
        <w:pStyle w:val="ListParagraph"/>
        <w:numPr>
          <w:ilvl w:val="0"/>
          <w:numId w:val="2"/>
        </w:numPr>
      </w:pPr>
      <w:r>
        <w:t xml:space="preserve">Web content </w:t>
      </w:r>
    </w:p>
    <w:p w14:paraId="074D0A67" w14:textId="68C10BD5" w:rsidR="009C5923" w:rsidRDefault="009C5923" w:rsidP="009C5923">
      <w:pPr>
        <w:pStyle w:val="ListParagraph"/>
        <w:numPr>
          <w:ilvl w:val="0"/>
          <w:numId w:val="2"/>
        </w:numPr>
      </w:pPr>
      <w:r>
        <w:t xml:space="preserve">The duty to </w:t>
      </w:r>
      <w:proofErr w:type="gramStart"/>
      <w:r>
        <w:t>notify</w:t>
      </w:r>
      <w:proofErr w:type="gramEnd"/>
      <w:r>
        <w:t xml:space="preserve"> </w:t>
      </w:r>
    </w:p>
    <w:p w14:paraId="3194D5D4" w14:textId="116E7C90" w:rsidR="009C5923" w:rsidRDefault="009C5923" w:rsidP="009C5923">
      <w:pPr>
        <w:pStyle w:val="ListParagraph"/>
        <w:numPr>
          <w:ilvl w:val="0"/>
          <w:numId w:val="2"/>
        </w:numPr>
      </w:pPr>
      <w:r>
        <w:t xml:space="preserve">Responding to requests for accessible information and communication supports </w:t>
      </w:r>
    </w:p>
    <w:p w14:paraId="35DBF9A3" w14:textId="6CB15C06" w:rsidR="009C5923" w:rsidRDefault="009C5923" w:rsidP="009C5923">
      <w:pPr>
        <w:pStyle w:val="ListParagraph"/>
        <w:numPr>
          <w:ilvl w:val="0"/>
          <w:numId w:val="2"/>
        </w:numPr>
      </w:pPr>
      <w:r>
        <w:t xml:space="preserve">Feedback process </w:t>
      </w:r>
    </w:p>
    <w:p w14:paraId="5304B0F7" w14:textId="19E11F69" w:rsidR="009C5923" w:rsidRDefault="009C5923" w:rsidP="009C5923">
      <w:pPr>
        <w:pStyle w:val="ListParagraph"/>
        <w:numPr>
          <w:ilvl w:val="0"/>
          <w:numId w:val="2"/>
        </w:numPr>
      </w:pPr>
      <w:r>
        <w:t xml:space="preserve">Training </w:t>
      </w:r>
    </w:p>
    <w:p w14:paraId="7605C9E5" w14:textId="610A18F4" w:rsidR="009C5923" w:rsidRDefault="009C5923" w:rsidP="009C5923">
      <w:pPr>
        <w:pStyle w:val="ListParagraph"/>
        <w:numPr>
          <w:ilvl w:val="0"/>
          <w:numId w:val="2"/>
        </w:numPr>
      </w:pPr>
      <w:r>
        <w:t>Policy documentation</w:t>
      </w:r>
    </w:p>
    <w:p w14:paraId="571F520C" w14:textId="4BFDF1F8" w:rsidR="009C5923" w:rsidRDefault="009C5923" w:rsidP="009C5923">
      <w:pPr>
        <w:pStyle w:val="ListParagraph"/>
        <w:numPr>
          <w:ilvl w:val="0"/>
          <w:numId w:val="2"/>
        </w:numPr>
      </w:pPr>
      <w:r>
        <w:t>Specific requirements for educational institutions and public libraries</w:t>
      </w:r>
    </w:p>
    <w:p w14:paraId="52A1D563" w14:textId="77777777" w:rsidR="009C5923" w:rsidRDefault="009C5923" w:rsidP="009C5923">
      <w:r>
        <w:t>Organizations need to consider the ways in which Manitobans interact with or access information they provide. If you receive a request for information in another way, you must:</w:t>
      </w:r>
    </w:p>
    <w:p w14:paraId="258411B4" w14:textId="722A9D27" w:rsidR="009C5923" w:rsidRDefault="00F20671" w:rsidP="009C5923">
      <w:pPr>
        <w:pStyle w:val="ListParagraph"/>
        <w:numPr>
          <w:ilvl w:val="0"/>
          <w:numId w:val="4"/>
        </w:numPr>
      </w:pPr>
      <w:r>
        <w:t>c</w:t>
      </w:r>
      <w:r w:rsidR="009C5923">
        <w:t xml:space="preserve">onsult with the person making the request to identify a support or a </w:t>
      </w:r>
      <w:r>
        <w:t xml:space="preserve">format that removes the </w:t>
      </w:r>
      <w:proofErr w:type="gramStart"/>
      <w:r>
        <w:t>barrier</w:t>
      </w:r>
      <w:proofErr w:type="gramEnd"/>
    </w:p>
    <w:p w14:paraId="56A7FEF4" w14:textId="53A8E264" w:rsidR="009C5923" w:rsidRDefault="00F20671" w:rsidP="009C5923">
      <w:pPr>
        <w:pStyle w:val="ListParagraph"/>
        <w:numPr>
          <w:ilvl w:val="0"/>
          <w:numId w:val="4"/>
        </w:numPr>
      </w:pPr>
      <w:r>
        <w:t>p</w:t>
      </w:r>
      <w:r w:rsidR="009C5923">
        <w:t>rovid</w:t>
      </w:r>
      <w:r>
        <w:t xml:space="preserve">e the format in a timely </w:t>
      </w:r>
      <w:proofErr w:type="gramStart"/>
      <w:r>
        <w:t>manner</w:t>
      </w:r>
      <w:proofErr w:type="gramEnd"/>
    </w:p>
    <w:p w14:paraId="0433014F" w14:textId="068F882E" w:rsidR="009C5923" w:rsidRDefault="00F20671" w:rsidP="009C5923">
      <w:pPr>
        <w:pStyle w:val="ListParagraph"/>
        <w:numPr>
          <w:ilvl w:val="0"/>
          <w:numId w:val="4"/>
        </w:numPr>
      </w:pPr>
      <w:r>
        <w:t>n</w:t>
      </w:r>
      <w:r w:rsidR="009C5923">
        <w:t>ot charge the person making the request more than what you would charge to someo</w:t>
      </w:r>
      <w:r>
        <w:t xml:space="preserve">ne who did not make the </w:t>
      </w:r>
      <w:proofErr w:type="gramStart"/>
      <w:r>
        <w:t>request</w:t>
      </w:r>
      <w:proofErr w:type="gramEnd"/>
    </w:p>
    <w:p w14:paraId="493C6EF7" w14:textId="55D00D99" w:rsidR="009C5923" w:rsidRDefault="009C5923" w:rsidP="009C5923">
      <w:r>
        <w:t xml:space="preserve">There are many ways people access information and communication </w:t>
      </w:r>
      <w:proofErr w:type="gramStart"/>
      <w:r>
        <w:t>as a result of</w:t>
      </w:r>
      <w:proofErr w:type="gramEnd"/>
      <w:r>
        <w:t xml:space="preserve"> their differing abilities to see, hear and understand information or communicate with others. Presenting information in a variety of ways will improve communication for everyone. </w:t>
      </w:r>
    </w:p>
    <w:p w14:paraId="3E50CA0C" w14:textId="0EC99919" w:rsidR="009C5923" w:rsidRDefault="009C5923" w:rsidP="009C5923">
      <w:r w:rsidRPr="00CE6BB8">
        <w:t>Accessible information and communication such as websites, written and training materials benefit all audiences</w:t>
      </w:r>
      <w:r>
        <w:t xml:space="preserve"> by making information clear, direct, and easy to understand. Accessible information and communication </w:t>
      </w:r>
      <w:proofErr w:type="gramStart"/>
      <w:r>
        <w:t>is</w:t>
      </w:r>
      <w:proofErr w:type="gramEnd"/>
      <w:r>
        <w:t xml:space="preserve"> usable by a wide audience, including people with disabilities and those who use a variety of devices, software and hardware. Providing accessible information and communication is important to ensure that all people have equal access to information.</w:t>
      </w:r>
    </w:p>
    <w:p w14:paraId="7A6A8C4A" w14:textId="24B9338F" w:rsidR="009C5923" w:rsidRPr="009C5923" w:rsidRDefault="009C5923" w:rsidP="009C5923">
      <w:pPr>
        <w:rPr>
          <w:lang w:val="en-US"/>
        </w:rPr>
      </w:pPr>
      <w:r w:rsidRPr="009C5923">
        <w:rPr>
          <w:lang w:val="en-US"/>
        </w:rPr>
        <w:t>Public</w:t>
      </w:r>
      <w:r w:rsidR="007D0853">
        <w:rPr>
          <w:lang w:val="en-US"/>
        </w:rPr>
        <w:t>,</w:t>
      </w:r>
      <w:r w:rsidRPr="009C5923">
        <w:rPr>
          <w:lang w:val="en-US"/>
        </w:rPr>
        <w:t xml:space="preserve"> </w:t>
      </w:r>
      <w:proofErr w:type="gramStart"/>
      <w:r w:rsidRPr="009C5923">
        <w:rPr>
          <w:lang w:val="en-US"/>
        </w:rPr>
        <w:t>private</w:t>
      </w:r>
      <w:proofErr w:type="gramEnd"/>
      <w:r w:rsidR="007D0853">
        <w:rPr>
          <w:lang w:val="en-US"/>
        </w:rPr>
        <w:t xml:space="preserve"> and non-profit</w:t>
      </w:r>
      <w:r w:rsidRPr="009C5923">
        <w:rPr>
          <w:lang w:val="en-US"/>
        </w:rPr>
        <w:t xml:space="preserve"> sectors must comply with the Accessible Information and Communication Standard.</w:t>
      </w:r>
    </w:p>
    <w:p w14:paraId="466500FA" w14:textId="7851B70F" w:rsidR="009C5923" w:rsidRDefault="009C5923" w:rsidP="009C5923">
      <w:pPr>
        <w:pStyle w:val="Heading2"/>
        <w:rPr>
          <w:lang w:val="en-US"/>
        </w:rPr>
      </w:pPr>
      <w:r w:rsidRPr="009C5923">
        <w:rPr>
          <w:lang w:val="en-US"/>
        </w:rPr>
        <w:t>Note to the Facilitator</w:t>
      </w:r>
    </w:p>
    <w:p w14:paraId="0CEDBCA7" w14:textId="6E1EB35C" w:rsidR="009C5923" w:rsidRPr="009C5923" w:rsidRDefault="009C5923" w:rsidP="009C5923">
      <w:pPr>
        <w:rPr>
          <w:lang w:val="en-US"/>
        </w:rPr>
      </w:pPr>
      <w:r w:rsidRPr="009C5923">
        <w:rPr>
          <w:lang w:val="en-US"/>
        </w:rPr>
        <w:t>Employers can complete the Accessible Information and Communication Standard learning module on their own. However, group participation and discussion</w:t>
      </w:r>
      <w:r w:rsidRPr="009C5923">
        <w:t xml:space="preserve"> </w:t>
      </w:r>
      <w:r w:rsidR="002B3FC3">
        <w:rPr>
          <w:lang w:val="en-US"/>
        </w:rPr>
        <w:t>can be helpful to</w:t>
      </w:r>
      <w:r w:rsidRPr="009C5923">
        <w:rPr>
          <w:lang w:val="en-US"/>
        </w:rPr>
        <w:t xml:space="preserve"> relate the training content to your workplace.</w:t>
      </w:r>
    </w:p>
    <w:p w14:paraId="223209AA" w14:textId="3BE75165" w:rsidR="009C5923" w:rsidRPr="009C5923" w:rsidRDefault="002B3FC3" w:rsidP="009C5923">
      <w:pPr>
        <w:rPr>
          <w:lang w:val="en-US"/>
        </w:rPr>
      </w:pPr>
      <w:r>
        <w:rPr>
          <w:lang w:val="en-US"/>
        </w:rPr>
        <w:lastRenderedPageBreak/>
        <w:t xml:space="preserve">The </w:t>
      </w:r>
      <w:r w:rsidR="009C5923" w:rsidRPr="009C5923">
        <w:rPr>
          <w:lang w:val="en-US"/>
        </w:rPr>
        <w:t xml:space="preserve">facilitator </w:t>
      </w:r>
      <w:r>
        <w:rPr>
          <w:lang w:val="en-US"/>
        </w:rPr>
        <w:t xml:space="preserve">can </w:t>
      </w:r>
      <w:r w:rsidR="009C5923" w:rsidRPr="009C5923">
        <w:rPr>
          <w:lang w:val="en-US"/>
        </w:rPr>
        <w:t xml:space="preserve">set </w:t>
      </w:r>
      <w:r>
        <w:rPr>
          <w:lang w:val="en-US"/>
        </w:rPr>
        <w:t>the</w:t>
      </w:r>
      <w:r w:rsidR="009C5923" w:rsidRPr="009C5923">
        <w:rPr>
          <w:lang w:val="en-US"/>
        </w:rPr>
        <w:t xml:space="preserve"> agenda and ensure all voices are heard. The goal is to help apply the law to the context of the organization and to determine next steps toward barrier removal and full compliance with the standard.</w:t>
      </w:r>
    </w:p>
    <w:p w14:paraId="23A73870" w14:textId="168962B2" w:rsidR="009C5923" w:rsidRPr="009C5923" w:rsidRDefault="009C5923" w:rsidP="009C5923">
      <w:pPr>
        <w:rPr>
          <w:lang w:val="en-US"/>
        </w:rPr>
      </w:pPr>
      <w:r w:rsidRPr="009C5923">
        <w:rPr>
          <w:lang w:val="en-US"/>
        </w:rPr>
        <w:t>The Accessible Information and Communication Standard aims to remove and prevent barriers that exist digitally, in-print, or through interaction with technology or people and adopts globally recognized web content accessibility guidelines as a minimum requirement</w:t>
      </w:r>
      <w:r w:rsidR="00974F15" w:rsidRPr="009C5923">
        <w:rPr>
          <w:lang w:val="en-US"/>
        </w:rPr>
        <w:t xml:space="preserve">. </w:t>
      </w:r>
    </w:p>
    <w:p w14:paraId="10979824" w14:textId="733211B4" w:rsidR="009C5923" w:rsidRDefault="009C5923" w:rsidP="009C5923">
      <w:pPr>
        <w:rPr>
          <w:lang w:val="en-US"/>
        </w:rPr>
      </w:pPr>
      <w:r w:rsidRPr="009C5923">
        <w:rPr>
          <w:lang w:val="en-US"/>
        </w:rPr>
        <w:t>Choose all or some of the following questions and</w:t>
      </w:r>
      <w:r w:rsidR="00BB6367">
        <w:rPr>
          <w:lang w:val="en-US"/>
        </w:rPr>
        <w:t xml:space="preserve"> exercises</w:t>
      </w:r>
      <w:r w:rsidRPr="009C5923">
        <w:rPr>
          <w:lang w:val="en-US"/>
        </w:rPr>
        <w:t xml:space="preserve"> to discuss current and future policies and practices in your organization.</w:t>
      </w:r>
    </w:p>
    <w:p w14:paraId="25A422A1" w14:textId="77777777" w:rsidR="009C5923" w:rsidRDefault="009C5923" w:rsidP="009C5923">
      <w:pPr>
        <w:pStyle w:val="Heading2"/>
        <w:rPr>
          <w:lang w:val="en-US"/>
        </w:rPr>
      </w:pPr>
      <w:r w:rsidRPr="009C5923">
        <w:rPr>
          <w:lang w:val="en-US"/>
        </w:rPr>
        <w:t>Questions to Guide Group Discussion</w:t>
      </w:r>
    </w:p>
    <w:p w14:paraId="6A159726" w14:textId="715681FB" w:rsidR="009C5923" w:rsidRPr="009C5923" w:rsidRDefault="009C5923" w:rsidP="009C5923">
      <w:pPr>
        <w:rPr>
          <w:lang w:val="en-US"/>
        </w:rPr>
      </w:pPr>
      <w:r w:rsidRPr="009C5923">
        <w:rPr>
          <w:lang w:val="en-US"/>
        </w:rPr>
        <w:t xml:space="preserve">There are many ways people access information and communication </w:t>
      </w:r>
      <w:r w:rsidR="0010630F" w:rsidRPr="009C5923">
        <w:rPr>
          <w:lang w:val="en-US"/>
        </w:rPr>
        <w:t>because of</w:t>
      </w:r>
      <w:r w:rsidRPr="009C5923">
        <w:rPr>
          <w:lang w:val="en-US"/>
        </w:rPr>
        <w:t xml:space="preserve"> their differing abilities to see, hear and understand information or communicate with others. Presenting information in a variety of ways will improve communication for everyone. </w:t>
      </w:r>
    </w:p>
    <w:p w14:paraId="1CCE3038" w14:textId="36B957DA" w:rsidR="009C5923" w:rsidRPr="009C5923" w:rsidRDefault="009C5923" w:rsidP="009C5923">
      <w:pPr>
        <w:rPr>
          <w:lang w:val="en-US"/>
        </w:rPr>
      </w:pPr>
      <w:r w:rsidRPr="00CE6BB8">
        <w:rPr>
          <w:lang w:val="en-US"/>
        </w:rPr>
        <w:t>Accessible information and communication such as websites, written and training materials benefit all audiences</w:t>
      </w:r>
      <w:r w:rsidRPr="00223473">
        <w:rPr>
          <w:lang w:val="en-US"/>
        </w:rPr>
        <w:t xml:space="preserve"> by</w:t>
      </w:r>
      <w:r w:rsidRPr="009C5923">
        <w:rPr>
          <w:lang w:val="en-US"/>
        </w:rPr>
        <w:t xml:space="preserve"> making information clear, direct, and easy to understand. </w:t>
      </w:r>
    </w:p>
    <w:p w14:paraId="3824117C" w14:textId="7E441B57" w:rsidR="009C5923" w:rsidRPr="009C5923" w:rsidRDefault="009C5923" w:rsidP="009C5923">
      <w:pPr>
        <w:rPr>
          <w:lang w:val="en-US"/>
        </w:rPr>
      </w:pPr>
      <w:r w:rsidRPr="009C5923">
        <w:rPr>
          <w:lang w:val="en-US"/>
        </w:rPr>
        <w:t xml:space="preserve">Accessible information and communication </w:t>
      </w:r>
      <w:proofErr w:type="gramStart"/>
      <w:r w:rsidRPr="009C5923">
        <w:rPr>
          <w:lang w:val="en-US"/>
        </w:rPr>
        <w:t>is</w:t>
      </w:r>
      <w:proofErr w:type="gramEnd"/>
      <w:r w:rsidRPr="009C5923">
        <w:rPr>
          <w:lang w:val="en-US"/>
        </w:rPr>
        <w:t xml:space="preserve"> usable by a wide audience, including people with disabilities and those who use a variety of devices, software and hardware. Providing accessible information and communication is important to ensure that all people have equal access to information. </w:t>
      </w:r>
    </w:p>
    <w:p w14:paraId="5ABFA2EE" w14:textId="77777777" w:rsidR="009C5923" w:rsidRPr="009C5923" w:rsidRDefault="009C5923" w:rsidP="009C5923">
      <w:pPr>
        <w:rPr>
          <w:lang w:val="en-US"/>
        </w:rPr>
      </w:pPr>
      <w:r w:rsidRPr="009C5923">
        <w:rPr>
          <w:lang w:val="en-US"/>
        </w:rPr>
        <w:t xml:space="preserve">Examples of persons who benefit from accessible information and communication include: </w:t>
      </w:r>
    </w:p>
    <w:p w14:paraId="47946AD4" w14:textId="752AF7EC" w:rsidR="009C5923" w:rsidRPr="009C5923" w:rsidRDefault="0010630F" w:rsidP="009C5923">
      <w:pPr>
        <w:pStyle w:val="ListParagraph"/>
        <w:numPr>
          <w:ilvl w:val="0"/>
          <w:numId w:val="6"/>
        </w:numPr>
        <w:rPr>
          <w:lang w:val="en-US"/>
        </w:rPr>
      </w:pPr>
      <w:r>
        <w:rPr>
          <w:b/>
          <w:bCs/>
          <w:lang w:val="en-US"/>
        </w:rPr>
        <w:t>P</w:t>
      </w:r>
      <w:r w:rsidR="009C5923" w:rsidRPr="0010630F">
        <w:rPr>
          <w:b/>
          <w:bCs/>
          <w:lang w:val="en-US"/>
        </w:rPr>
        <w:t>eople who have no vision or low vision:</w:t>
      </w:r>
      <w:r w:rsidR="00C06FF9">
        <w:rPr>
          <w:lang w:val="en-US"/>
        </w:rPr>
        <w:t xml:space="preserve"> T</w:t>
      </w:r>
      <w:r w:rsidR="009C5923" w:rsidRPr="009C5923">
        <w:rPr>
          <w:lang w:val="en-US"/>
        </w:rPr>
        <w:t>hey may use screen readers or large print programs such as the ZoomText Magnifier/Reader</w:t>
      </w:r>
      <w:r>
        <w:rPr>
          <w:lang w:val="en-US"/>
        </w:rPr>
        <w:t>.</w:t>
      </w:r>
    </w:p>
    <w:p w14:paraId="7369FCB4" w14:textId="4BED8C9F" w:rsidR="009C5923" w:rsidRPr="009C5923" w:rsidRDefault="0010630F" w:rsidP="009C5923">
      <w:pPr>
        <w:pStyle w:val="ListParagraph"/>
        <w:numPr>
          <w:ilvl w:val="0"/>
          <w:numId w:val="6"/>
        </w:numPr>
        <w:rPr>
          <w:lang w:val="en-US"/>
        </w:rPr>
      </w:pPr>
      <w:r>
        <w:rPr>
          <w:b/>
          <w:bCs/>
          <w:lang w:val="en-US"/>
        </w:rPr>
        <w:t>P</w:t>
      </w:r>
      <w:r w:rsidR="009C5923" w:rsidRPr="0010630F">
        <w:rPr>
          <w:b/>
          <w:bCs/>
          <w:lang w:val="en-US"/>
        </w:rPr>
        <w:t>eople with learning disabilities, such as dyslexia:</w:t>
      </w:r>
      <w:r w:rsidR="00C06FF9">
        <w:rPr>
          <w:lang w:val="en-US"/>
        </w:rPr>
        <w:t xml:space="preserve"> T</w:t>
      </w:r>
      <w:r w:rsidR="009C5923" w:rsidRPr="009C5923">
        <w:rPr>
          <w:lang w:val="en-US"/>
        </w:rPr>
        <w:t>hey may need a document in an audio format</w:t>
      </w:r>
      <w:r>
        <w:rPr>
          <w:lang w:val="en-US"/>
        </w:rPr>
        <w:t>.</w:t>
      </w:r>
    </w:p>
    <w:p w14:paraId="49BF3FEF" w14:textId="1ADA94CD" w:rsidR="009C5923" w:rsidRPr="009C5923" w:rsidRDefault="0010630F" w:rsidP="009C5923">
      <w:pPr>
        <w:pStyle w:val="ListParagraph"/>
        <w:numPr>
          <w:ilvl w:val="0"/>
          <w:numId w:val="6"/>
        </w:numPr>
        <w:rPr>
          <w:lang w:val="en-US"/>
        </w:rPr>
      </w:pPr>
      <w:r>
        <w:rPr>
          <w:b/>
          <w:bCs/>
          <w:lang w:val="en-US"/>
        </w:rPr>
        <w:t>P</w:t>
      </w:r>
      <w:r w:rsidR="009C5923" w:rsidRPr="0010630F">
        <w:rPr>
          <w:b/>
          <w:bCs/>
          <w:lang w:val="en-US"/>
        </w:rPr>
        <w:t>eople with dexterity disabilities:</w:t>
      </w:r>
      <w:r w:rsidR="00C06FF9">
        <w:rPr>
          <w:lang w:val="en-US"/>
        </w:rPr>
        <w:t xml:space="preserve"> T</w:t>
      </w:r>
      <w:r w:rsidR="009C5923" w:rsidRPr="009C5923">
        <w:rPr>
          <w:lang w:val="en-US"/>
        </w:rPr>
        <w:t>hey may use voice recognition software or a</w:t>
      </w:r>
      <w:r w:rsidR="009C5923">
        <w:rPr>
          <w:lang w:val="en-US"/>
        </w:rPr>
        <w:t xml:space="preserve"> </w:t>
      </w:r>
      <w:r w:rsidR="009C5923" w:rsidRPr="009C5923">
        <w:rPr>
          <w:lang w:val="en-US"/>
        </w:rPr>
        <w:t>tracking ball and mouse instead of a computer keyboard</w:t>
      </w:r>
      <w:r>
        <w:rPr>
          <w:lang w:val="en-US"/>
        </w:rPr>
        <w:t>.</w:t>
      </w:r>
    </w:p>
    <w:p w14:paraId="4D1AB72E" w14:textId="744252CA" w:rsidR="009C5923" w:rsidRPr="009C5923" w:rsidRDefault="0010630F" w:rsidP="009C5923">
      <w:pPr>
        <w:pStyle w:val="ListParagraph"/>
        <w:numPr>
          <w:ilvl w:val="0"/>
          <w:numId w:val="6"/>
        </w:numPr>
        <w:rPr>
          <w:lang w:val="en-US"/>
        </w:rPr>
      </w:pPr>
      <w:r>
        <w:rPr>
          <w:b/>
          <w:bCs/>
          <w:lang w:val="en-US"/>
        </w:rPr>
        <w:t>P</w:t>
      </w:r>
      <w:r w:rsidR="009C5923" w:rsidRPr="0010630F">
        <w:rPr>
          <w:b/>
          <w:bCs/>
          <w:lang w:val="en-US"/>
        </w:rPr>
        <w:t>eople who are Deaf or hard of hearing:</w:t>
      </w:r>
      <w:r w:rsidR="00C06FF9">
        <w:rPr>
          <w:lang w:val="en-US"/>
        </w:rPr>
        <w:t xml:space="preserve"> T</w:t>
      </w:r>
      <w:r w:rsidR="009C5923" w:rsidRPr="009C5923">
        <w:rPr>
          <w:lang w:val="en-US"/>
        </w:rPr>
        <w:t>hey may require information interpreted in American Sign Language (ASL)</w:t>
      </w:r>
      <w:r>
        <w:rPr>
          <w:lang w:val="en-US"/>
        </w:rPr>
        <w:t>.</w:t>
      </w:r>
    </w:p>
    <w:p w14:paraId="2ED56285" w14:textId="37ABA23C" w:rsidR="009C5923" w:rsidRDefault="0010630F" w:rsidP="009C5923">
      <w:pPr>
        <w:pStyle w:val="ListParagraph"/>
        <w:numPr>
          <w:ilvl w:val="0"/>
          <w:numId w:val="6"/>
        </w:numPr>
        <w:rPr>
          <w:lang w:val="en-US"/>
        </w:rPr>
      </w:pPr>
      <w:r>
        <w:rPr>
          <w:b/>
          <w:bCs/>
          <w:lang w:val="en-US"/>
        </w:rPr>
        <w:t>P</w:t>
      </w:r>
      <w:r w:rsidR="009C5923" w:rsidRPr="0010630F">
        <w:rPr>
          <w:b/>
          <w:bCs/>
          <w:lang w:val="en-US"/>
        </w:rPr>
        <w:t>eople with cognitive or intellectual disabilities:</w:t>
      </w:r>
      <w:r w:rsidR="009C5923" w:rsidRPr="009C5923">
        <w:rPr>
          <w:lang w:val="en-US"/>
        </w:rPr>
        <w:t xml:space="preserve"> </w:t>
      </w:r>
      <w:r w:rsidR="00C06FF9">
        <w:rPr>
          <w:lang w:val="en-US"/>
        </w:rPr>
        <w:t>T</w:t>
      </w:r>
      <w:r w:rsidR="009C5923" w:rsidRPr="009C5923">
        <w:rPr>
          <w:lang w:val="en-US"/>
        </w:rPr>
        <w:t>hey may request documents in plain language</w:t>
      </w:r>
      <w:r>
        <w:rPr>
          <w:lang w:val="en-US"/>
        </w:rPr>
        <w:t>.</w:t>
      </w:r>
    </w:p>
    <w:p w14:paraId="11056B23" w14:textId="77777777" w:rsidR="00BC1C6F" w:rsidRPr="009C5923" w:rsidRDefault="00BC1C6F" w:rsidP="00BC1C6F">
      <w:pPr>
        <w:pStyle w:val="ListParagraph"/>
        <w:ind w:left="1080"/>
        <w:rPr>
          <w:lang w:val="en-US"/>
        </w:rPr>
      </w:pPr>
    </w:p>
    <w:p w14:paraId="6F1CC6E7" w14:textId="734B688F" w:rsidR="00C10F3C" w:rsidRDefault="00C10F3C" w:rsidP="00B07697">
      <w:pPr>
        <w:pStyle w:val="Heading2"/>
        <w:rPr>
          <w:lang w:val="en-US"/>
        </w:rPr>
      </w:pPr>
      <w:r>
        <w:rPr>
          <w:lang w:val="en-US"/>
        </w:rPr>
        <w:t xml:space="preserve">Group Discussion Questions </w:t>
      </w:r>
    </w:p>
    <w:p w14:paraId="403C0DF4" w14:textId="3F57BA4E" w:rsidR="009C5923" w:rsidRPr="009C5923" w:rsidRDefault="009C5923" w:rsidP="009C5923">
      <w:pPr>
        <w:rPr>
          <w:lang w:val="en-US"/>
        </w:rPr>
      </w:pPr>
      <w:r w:rsidRPr="009C5923">
        <w:rPr>
          <w:b/>
          <w:bCs/>
          <w:lang w:val="en-US"/>
        </w:rPr>
        <w:t>Question 1:</w:t>
      </w:r>
      <w:r w:rsidRPr="009C5923">
        <w:rPr>
          <w:lang w:val="en-US"/>
        </w:rPr>
        <w:t xml:space="preserve"> Organizations must remove barriers related to information and communication for people with disabilities by creating and acting on policies, measures and practices respecting accessible communication. Ask participants to brainstorm </w:t>
      </w:r>
      <w:r w:rsidR="0010630F">
        <w:rPr>
          <w:lang w:val="en-US"/>
        </w:rPr>
        <w:t>the various ways</w:t>
      </w:r>
      <w:r w:rsidRPr="009C5923">
        <w:rPr>
          <w:lang w:val="en-US"/>
        </w:rPr>
        <w:t xml:space="preserve"> modifications and supports</w:t>
      </w:r>
      <w:r w:rsidR="0010630F">
        <w:rPr>
          <w:lang w:val="en-US"/>
        </w:rPr>
        <w:t xml:space="preserve"> can be presented in alternative formats</w:t>
      </w:r>
      <w:r w:rsidRPr="009C5923">
        <w:rPr>
          <w:lang w:val="en-US"/>
        </w:rPr>
        <w:t xml:space="preserve"> to </w:t>
      </w:r>
      <w:r w:rsidRPr="009C5923">
        <w:rPr>
          <w:lang w:val="en-US"/>
        </w:rPr>
        <w:lastRenderedPageBreak/>
        <w:t xml:space="preserve">meet an individuals need. For example, web content, types of alternate or accessible formats </w:t>
      </w:r>
      <w:r w:rsidR="00C10F3C">
        <w:rPr>
          <w:lang w:val="en-US"/>
        </w:rPr>
        <w:t xml:space="preserve">or </w:t>
      </w:r>
      <w:r w:rsidRPr="009C5923">
        <w:rPr>
          <w:lang w:val="en-US"/>
        </w:rPr>
        <w:t xml:space="preserve">communication supports. </w:t>
      </w:r>
    </w:p>
    <w:p w14:paraId="2BD7C4AB" w14:textId="4145DCEE" w:rsidR="00BC1C6F" w:rsidRDefault="009C5923" w:rsidP="009C5923">
      <w:pPr>
        <w:rPr>
          <w:lang w:val="en-US"/>
        </w:rPr>
      </w:pPr>
      <w:r w:rsidRPr="00BB6367">
        <w:rPr>
          <w:b/>
          <w:bCs/>
          <w:lang w:val="en-US"/>
        </w:rPr>
        <w:t xml:space="preserve">Question 2: </w:t>
      </w:r>
      <w:r w:rsidR="00C10F3C" w:rsidRPr="00BB6367">
        <w:rPr>
          <w:lang w:val="en-US"/>
        </w:rPr>
        <w:t>According to 2022</w:t>
      </w:r>
      <w:r w:rsidR="00C10F3C" w:rsidRPr="00BB6367">
        <w:rPr>
          <w:b/>
          <w:bCs/>
          <w:lang w:val="en-US"/>
        </w:rPr>
        <w:t xml:space="preserve"> </w:t>
      </w:r>
      <w:r w:rsidR="00C10F3C" w:rsidRPr="00BB6367">
        <w:rPr>
          <w:lang w:val="en-US"/>
        </w:rPr>
        <w:t>d</w:t>
      </w:r>
      <w:r w:rsidRPr="00BB6367">
        <w:rPr>
          <w:lang w:val="en-US"/>
        </w:rPr>
        <w:t>ata from Statistics Canada</w:t>
      </w:r>
      <w:r w:rsidR="00C10F3C" w:rsidRPr="00BB6367">
        <w:rPr>
          <w:lang w:val="en-US"/>
        </w:rPr>
        <w:t xml:space="preserve">, </w:t>
      </w:r>
      <w:r w:rsidR="00275B8B" w:rsidRPr="00BB6367">
        <w:rPr>
          <w:lang w:val="en-US"/>
        </w:rPr>
        <w:t>almost 30 per cent (29.2%) of</w:t>
      </w:r>
      <w:r w:rsidRPr="00BB6367">
        <w:rPr>
          <w:lang w:val="en-US"/>
        </w:rPr>
        <w:t xml:space="preserve"> Manitobans ha</w:t>
      </w:r>
      <w:r w:rsidR="00275B8B" w:rsidRPr="00BB6367">
        <w:rPr>
          <w:lang w:val="en-US"/>
        </w:rPr>
        <w:t>d</w:t>
      </w:r>
      <w:r w:rsidRPr="00BB6367">
        <w:rPr>
          <w:lang w:val="en-US"/>
        </w:rPr>
        <w:t xml:space="preserve"> a disability. Ask the participants to brainstorm the </w:t>
      </w:r>
      <w:r w:rsidR="00BC1C6F" w:rsidRPr="00BB6367">
        <w:rPr>
          <w:lang w:val="en-US"/>
        </w:rPr>
        <w:t xml:space="preserve">various scenarios </w:t>
      </w:r>
      <w:r w:rsidR="00C10F3C" w:rsidRPr="00BB6367">
        <w:rPr>
          <w:lang w:val="en-US"/>
        </w:rPr>
        <w:t>in which someone in</w:t>
      </w:r>
      <w:r w:rsidR="00BC1C6F" w:rsidRPr="00BB6367">
        <w:rPr>
          <w:lang w:val="en-US"/>
        </w:rPr>
        <w:t xml:space="preserve"> their workplace </w:t>
      </w:r>
      <w:r w:rsidR="00C10F3C" w:rsidRPr="00BB6367">
        <w:rPr>
          <w:lang w:val="en-US"/>
        </w:rPr>
        <w:t>may</w:t>
      </w:r>
      <w:r w:rsidR="00BC1C6F" w:rsidRPr="00BB6367">
        <w:rPr>
          <w:lang w:val="en-US"/>
        </w:rPr>
        <w:t xml:space="preserve"> </w:t>
      </w:r>
      <w:r w:rsidRPr="00BB6367">
        <w:rPr>
          <w:lang w:val="en-US"/>
        </w:rPr>
        <w:t>require clear, direct, easy to understand</w:t>
      </w:r>
      <w:r w:rsidR="00C10F3C" w:rsidRPr="00BB6367">
        <w:rPr>
          <w:lang w:val="en-US"/>
        </w:rPr>
        <w:t xml:space="preserve"> information</w:t>
      </w:r>
      <w:r w:rsidR="00BC1C6F" w:rsidRPr="00BB6367">
        <w:rPr>
          <w:lang w:val="en-US"/>
        </w:rPr>
        <w:t>.</w:t>
      </w:r>
      <w:r w:rsidR="00BC1C6F">
        <w:rPr>
          <w:lang w:val="en-US"/>
        </w:rPr>
        <w:t xml:space="preserve"> </w:t>
      </w:r>
    </w:p>
    <w:p w14:paraId="4A265080" w14:textId="7A693919" w:rsidR="009C5923" w:rsidRPr="00BC1C6F" w:rsidRDefault="00BC1C6F" w:rsidP="009C5923">
      <w:r>
        <w:rPr>
          <w:lang w:val="en-US"/>
        </w:rPr>
        <w:t xml:space="preserve">This may include identifying people </w:t>
      </w:r>
      <w:r w:rsidR="009C5923" w:rsidRPr="009C5923">
        <w:rPr>
          <w:lang w:val="en-US"/>
        </w:rPr>
        <w:t xml:space="preserve">who may use a variety of devices, </w:t>
      </w:r>
      <w:proofErr w:type="gramStart"/>
      <w:r w:rsidR="009C5923" w:rsidRPr="009C5923">
        <w:rPr>
          <w:lang w:val="en-US"/>
        </w:rPr>
        <w:t>software</w:t>
      </w:r>
      <w:proofErr w:type="gramEnd"/>
      <w:r w:rsidR="009C5923" w:rsidRPr="009C5923">
        <w:rPr>
          <w:lang w:val="en-US"/>
        </w:rPr>
        <w:t xml:space="preserve"> and hardware to access information</w:t>
      </w:r>
      <w:r w:rsidR="007D0853">
        <w:rPr>
          <w:lang w:val="en-US"/>
        </w:rPr>
        <w:t>,</w:t>
      </w:r>
      <w:r w:rsidR="009C5923" w:rsidRPr="009C5923">
        <w:rPr>
          <w:lang w:val="en-US"/>
        </w:rPr>
        <w:t xml:space="preserve"> communicat</w:t>
      </w:r>
      <w:r w:rsidR="007D0853">
        <w:rPr>
          <w:lang w:val="en-US"/>
        </w:rPr>
        <w:t>e</w:t>
      </w:r>
      <w:r>
        <w:rPr>
          <w:lang w:val="en-US"/>
        </w:rPr>
        <w:t xml:space="preserve"> or request an alternative format</w:t>
      </w:r>
      <w:r w:rsidR="009C5923" w:rsidRPr="009C5923">
        <w:rPr>
          <w:lang w:val="en-US"/>
        </w:rPr>
        <w:t>.</w:t>
      </w:r>
      <w:r w:rsidR="009C5923" w:rsidRPr="009C5923">
        <w:rPr>
          <w:lang w:val="en-US"/>
        </w:rPr>
        <w:tab/>
      </w:r>
    </w:p>
    <w:p w14:paraId="69C39FBF" w14:textId="47038AF5" w:rsidR="009C5923" w:rsidRPr="009C5923" w:rsidRDefault="009C5923" w:rsidP="009C5923">
      <w:pPr>
        <w:rPr>
          <w:lang w:val="en-US"/>
        </w:rPr>
      </w:pPr>
      <w:r w:rsidRPr="009C5923">
        <w:rPr>
          <w:b/>
          <w:bCs/>
          <w:lang w:val="en-US"/>
        </w:rPr>
        <w:t>Question 3:</w:t>
      </w:r>
      <w:r w:rsidRPr="009C5923">
        <w:rPr>
          <w:lang w:val="en-US"/>
        </w:rPr>
        <w:t xml:space="preserve"> Discuss what an organization needs to do when a person requests accessible information through a communication support or an accessible format</w:t>
      </w:r>
      <w:r w:rsidR="007D0853">
        <w:rPr>
          <w:lang w:val="en-US"/>
        </w:rPr>
        <w:t>.</w:t>
      </w:r>
      <w:r w:rsidRPr="009C5923">
        <w:rPr>
          <w:lang w:val="en-US"/>
        </w:rPr>
        <w:t xml:space="preserve"> </w:t>
      </w:r>
    </w:p>
    <w:p w14:paraId="6635D7B5" w14:textId="77777777" w:rsidR="0010630F" w:rsidRDefault="009C5923" w:rsidP="009C5923">
      <w:pPr>
        <w:rPr>
          <w:lang w:val="en-US"/>
        </w:rPr>
      </w:pPr>
      <w:r w:rsidRPr="009C5923">
        <w:rPr>
          <w:b/>
          <w:bCs/>
          <w:lang w:val="en-US"/>
        </w:rPr>
        <w:t>Question 4:</w:t>
      </w:r>
      <w:r w:rsidRPr="009C5923">
        <w:rPr>
          <w:lang w:val="en-US"/>
        </w:rPr>
        <w:t xml:space="preserve"> Which organizations in Manitoba are required to provide accessible communication training to their employees, agents, and volunteers assigned the applicable duties? </w:t>
      </w:r>
    </w:p>
    <w:p w14:paraId="3D80FBEB" w14:textId="3B527A97" w:rsidR="009C5923" w:rsidRPr="009C5923" w:rsidRDefault="009C5923" w:rsidP="009C5923">
      <w:pPr>
        <w:rPr>
          <w:lang w:val="en-US"/>
        </w:rPr>
      </w:pPr>
      <w:r w:rsidRPr="009C5923">
        <w:rPr>
          <w:lang w:val="en-US"/>
        </w:rPr>
        <w:t xml:space="preserve">Applicable duties include web content development and maintenance, purchasing or procuring information technology or communication tools, communicating directly with the public or other organizations in Manitoba on behalf of the organization, development or implementation of the organizations accessible communication measures, policies and practices, and educators at educational institutions. </w:t>
      </w:r>
    </w:p>
    <w:p w14:paraId="47126012" w14:textId="25103FC3" w:rsidR="00FD7506" w:rsidRPr="00BB6367" w:rsidRDefault="00042F7B" w:rsidP="00FD7506">
      <w:pPr>
        <w:pStyle w:val="Heading2"/>
        <w:rPr>
          <w:lang w:val="en-US"/>
        </w:rPr>
      </w:pPr>
      <w:r w:rsidRPr="00BB6367">
        <w:rPr>
          <w:lang w:val="en-US"/>
        </w:rPr>
        <w:t xml:space="preserve">Exercises </w:t>
      </w:r>
      <w:r w:rsidR="00FD7506" w:rsidRPr="00BB6367">
        <w:rPr>
          <w:lang w:val="en-US"/>
        </w:rPr>
        <w:t>for Group Discussion</w:t>
      </w:r>
    </w:p>
    <w:p w14:paraId="7C060212" w14:textId="5D994FF2" w:rsidR="00FD7506" w:rsidRPr="00FD7506" w:rsidRDefault="00FD7506" w:rsidP="00FD7506">
      <w:pPr>
        <w:rPr>
          <w:lang w:val="en-US"/>
        </w:rPr>
      </w:pPr>
      <w:r w:rsidRPr="00BB6367">
        <w:rPr>
          <w:lang w:val="en-US"/>
        </w:rPr>
        <w:t xml:space="preserve">To encourage discussion, the </w:t>
      </w:r>
      <w:r w:rsidR="00042F7B" w:rsidRPr="00BB6367">
        <w:rPr>
          <w:lang w:val="en-US"/>
        </w:rPr>
        <w:t xml:space="preserve">exercises </w:t>
      </w:r>
      <w:r w:rsidRPr="00BB6367">
        <w:rPr>
          <w:lang w:val="en-US"/>
        </w:rPr>
        <w:t xml:space="preserve">below can be shared with the group. Once participants have shared their views, the group may then wish to </w:t>
      </w:r>
      <w:r w:rsidR="00C10F3C" w:rsidRPr="00BB6367">
        <w:rPr>
          <w:lang w:val="en-US"/>
        </w:rPr>
        <w:t>discuss and compare answers.</w:t>
      </w:r>
      <w:r w:rsidR="00C10F3C">
        <w:rPr>
          <w:lang w:val="en-US"/>
        </w:rPr>
        <w:t xml:space="preserve"> </w:t>
      </w:r>
    </w:p>
    <w:p w14:paraId="75AB471C" w14:textId="327EC36C" w:rsidR="00FD7506" w:rsidRPr="00BB6367" w:rsidRDefault="00042F7B" w:rsidP="00FD7506">
      <w:pPr>
        <w:pStyle w:val="Heading3"/>
        <w:rPr>
          <w:b w:val="0"/>
          <w:bCs/>
          <w:lang w:val="en-US"/>
        </w:rPr>
      </w:pPr>
      <w:r w:rsidRPr="00BB6367">
        <w:rPr>
          <w:lang w:val="en-US"/>
        </w:rPr>
        <w:t xml:space="preserve">Exercise </w:t>
      </w:r>
      <w:r w:rsidR="00FD7506" w:rsidRPr="00BB6367">
        <w:rPr>
          <w:lang w:val="en-US"/>
        </w:rPr>
        <w:t xml:space="preserve">1: </w:t>
      </w:r>
      <w:r w:rsidR="00FD7506" w:rsidRPr="00BB6367">
        <w:rPr>
          <w:b w:val="0"/>
          <w:bCs/>
          <w:lang w:val="en-US"/>
        </w:rPr>
        <w:t xml:space="preserve">Accessible formats and communication </w:t>
      </w:r>
      <w:proofErr w:type="gramStart"/>
      <w:r w:rsidR="00FD7506" w:rsidRPr="00BB6367">
        <w:rPr>
          <w:b w:val="0"/>
          <w:bCs/>
          <w:lang w:val="en-US"/>
        </w:rPr>
        <w:t>supports</w:t>
      </w:r>
      <w:proofErr w:type="gramEnd"/>
    </w:p>
    <w:p w14:paraId="257F4E85" w14:textId="77777777" w:rsidR="00BC1C6F" w:rsidRDefault="00FD7506" w:rsidP="00FD7506">
      <w:pPr>
        <w:rPr>
          <w:lang w:val="en-US"/>
        </w:rPr>
      </w:pPr>
      <w:r w:rsidRPr="00BB6367">
        <w:rPr>
          <w:lang w:val="en-US"/>
        </w:rPr>
        <w:t>When requested, you must provide information and communication in an accessible manner to people with disabilities. Alternatives to standard print are often referred to as accessible formats, and ways to help communication between people are referred to as communication supports.</w:t>
      </w:r>
      <w:r w:rsidR="00BC1C6F">
        <w:rPr>
          <w:lang w:val="en-US"/>
        </w:rPr>
        <w:t xml:space="preserve"> </w:t>
      </w:r>
    </w:p>
    <w:p w14:paraId="3BA5BA65" w14:textId="07460D77" w:rsidR="00FD7506" w:rsidRPr="00FD7506" w:rsidRDefault="00FD7506" w:rsidP="00FD7506">
      <w:pPr>
        <w:rPr>
          <w:lang w:val="en-US"/>
        </w:rPr>
      </w:pPr>
      <w:r w:rsidRPr="00FD7506">
        <w:rPr>
          <w:lang w:val="en-US"/>
        </w:rPr>
        <w:t xml:space="preserve">Discuss the process of providing accessible formats and communication supports. </w:t>
      </w:r>
    </w:p>
    <w:p w14:paraId="0F8F7B51" w14:textId="2F0CC189" w:rsidR="00FD7506" w:rsidRDefault="00FD7506" w:rsidP="00FD7506">
      <w:pPr>
        <w:rPr>
          <w:lang w:val="en-US"/>
        </w:rPr>
      </w:pPr>
      <w:r w:rsidRPr="00FD7506">
        <w:rPr>
          <w:b/>
          <w:bCs/>
          <w:lang w:val="en-US"/>
        </w:rPr>
        <w:t>Answer:</w:t>
      </w:r>
      <w:r w:rsidRPr="00FD7506">
        <w:rPr>
          <w:lang w:val="en-US"/>
        </w:rPr>
        <w:t xml:space="preserve"> </w:t>
      </w:r>
      <w:r w:rsidR="00D008BE" w:rsidRPr="00D008BE">
        <w:rPr>
          <w:lang w:val="en-US"/>
        </w:rPr>
        <w:t xml:space="preserve">When a request is received, you must consult with the person to identify an appropriate accessible format or communication support depending on the person's accessibility needs. Then, provide the format that removes the barrier in a timely manner. Some exceptions may apply. </w:t>
      </w:r>
    </w:p>
    <w:p w14:paraId="55EFEFAC" w14:textId="77777777" w:rsidR="00C10F3C" w:rsidRDefault="00C10F3C" w:rsidP="00C10F3C">
      <w:pPr>
        <w:rPr>
          <w:b/>
          <w:bCs/>
          <w:lang w:val="en-US"/>
        </w:rPr>
      </w:pPr>
      <w:r w:rsidRPr="00D008BE">
        <w:rPr>
          <w:b/>
          <w:bCs/>
          <w:lang w:val="en-US"/>
        </w:rPr>
        <w:t>Exceptions to providing the identified support or format may not apply in the following situations:</w:t>
      </w:r>
    </w:p>
    <w:p w14:paraId="70CA85FA" w14:textId="77777777" w:rsidR="00C10F3C" w:rsidRPr="00D008BE" w:rsidRDefault="00C10F3C" w:rsidP="00C10F3C">
      <w:pPr>
        <w:pStyle w:val="ListParagraph"/>
        <w:numPr>
          <w:ilvl w:val="0"/>
          <w:numId w:val="9"/>
        </w:numPr>
        <w:rPr>
          <w:lang w:val="en-US"/>
        </w:rPr>
      </w:pPr>
      <w:r>
        <w:rPr>
          <w:lang w:val="en-US"/>
        </w:rPr>
        <w:t xml:space="preserve">it is </w:t>
      </w:r>
      <w:r w:rsidRPr="00D008BE">
        <w:rPr>
          <w:lang w:val="en-US"/>
        </w:rPr>
        <w:t xml:space="preserve">not technically feasible to provide the information through the requested format or </w:t>
      </w:r>
      <w:proofErr w:type="gramStart"/>
      <w:r w:rsidRPr="00D008BE">
        <w:rPr>
          <w:lang w:val="en-US"/>
        </w:rPr>
        <w:t>support</w:t>
      </w:r>
      <w:proofErr w:type="gramEnd"/>
    </w:p>
    <w:p w14:paraId="2482C8A0" w14:textId="77777777" w:rsidR="00C10F3C" w:rsidRPr="00D008BE" w:rsidRDefault="00C10F3C" w:rsidP="00C10F3C">
      <w:pPr>
        <w:pStyle w:val="ListParagraph"/>
        <w:numPr>
          <w:ilvl w:val="0"/>
          <w:numId w:val="9"/>
        </w:numPr>
        <w:rPr>
          <w:lang w:val="en-US"/>
        </w:rPr>
      </w:pPr>
      <w:r w:rsidRPr="00D008BE">
        <w:rPr>
          <w:lang w:val="en-US"/>
        </w:rPr>
        <w:lastRenderedPageBreak/>
        <w:t xml:space="preserve">technology required to provide the information through a communication support or accessible format is not readily </w:t>
      </w:r>
      <w:proofErr w:type="gramStart"/>
      <w:r w:rsidRPr="00D008BE">
        <w:rPr>
          <w:lang w:val="en-US"/>
        </w:rPr>
        <w:t>available</w:t>
      </w:r>
      <w:proofErr w:type="gramEnd"/>
    </w:p>
    <w:p w14:paraId="48575EE4" w14:textId="77777777" w:rsidR="00C10F3C" w:rsidRPr="00D008BE" w:rsidRDefault="00C10F3C" w:rsidP="00C10F3C">
      <w:pPr>
        <w:pStyle w:val="ListParagraph"/>
        <w:numPr>
          <w:ilvl w:val="0"/>
          <w:numId w:val="9"/>
        </w:numPr>
        <w:rPr>
          <w:lang w:val="en-US"/>
        </w:rPr>
      </w:pPr>
      <w:r w:rsidRPr="00D008BE">
        <w:rPr>
          <w:lang w:val="en-US"/>
        </w:rPr>
        <w:t xml:space="preserve">providing the accommodation would result in demonstrable undue hardship to your </w:t>
      </w:r>
      <w:proofErr w:type="gramStart"/>
      <w:r w:rsidRPr="00D008BE">
        <w:rPr>
          <w:lang w:val="en-US"/>
        </w:rPr>
        <w:t>organization</w:t>
      </w:r>
      <w:proofErr w:type="gramEnd"/>
    </w:p>
    <w:p w14:paraId="5AE03694" w14:textId="77777777" w:rsidR="00C10F3C" w:rsidRPr="00D008BE" w:rsidRDefault="00C10F3C" w:rsidP="00C10F3C">
      <w:pPr>
        <w:pStyle w:val="ListParagraph"/>
        <w:numPr>
          <w:ilvl w:val="0"/>
          <w:numId w:val="9"/>
        </w:numPr>
        <w:rPr>
          <w:lang w:val="en-US"/>
        </w:rPr>
      </w:pPr>
      <w:r w:rsidRPr="00D008BE">
        <w:rPr>
          <w:lang w:val="en-US"/>
        </w:rPr>
        <w:t xml:space="preserve">your organization does not have direct control over the </w:t>
      </w:r>
      <w:proofErr w:type="gramStart"/>
      <w:r w:rsidRPr="00D008BE">
        <w:rPr>
          <w:lang w:val="en-US"/>
        </w:rPr>
        <w:t>information</w:t>
      </w:r>
      <w:proofErr w:type="gramEnd"/>
    </w:p>
    <w:p w14:paraId="669ABF3A" w14:textId="77777777" w:rsidR="00C10F3C" w:rsidRPr="00D008BE" w:rsidRDefault="00C10F3C" w:rsidP="00C10F3C">
      <w:pPr>
        <w:pStyle w:val="ListParagraph"/>
        <w:numPr>
          <w:ilvl w:val="0"/>
          <w:numId w:val="9"/>
        </w:numPr>
        <w:rPr>
          <w:lang w:val="en-US"/>
        </w:rPr>
      </w:pPr>
      <w:r w:rsidRPr="00D008BE">
        <w:rPr>
          <w:lang w:val="en-US"/>
        </w:rPr>
        <w:t xml:space="preserve">the information relates to product labels or other product </w:t>
      </w:r>
      <w:proofErr w:type="gramStart"/>
      <w:r w:rsidRPr="00D008BE">
        <w:rPr>
          <w:lang w:val="en-US"/>
        </w:rPr>
        <w:t>information</w:t>
      </w:r>
      <w:proofErr w:type="gramEnd"/>
    </w:p>
    <w:p w14:paraId="0E7A8B13" w14:textId="730F8524" w:rsidR="00FD7506" w:rsidRPr="004C1878" w:rsidRDefault="00FD7506" w:rsidP="00FD7506">
      <w:pPr>
        <w:rPr>
          <w:b/>
          <w:bCs/>
          <w:lang w:val="en-US"/>
        </w:rPr>
      </w:pPr>
      <w:r w:rsidRPr="004C1878">
        <w:rPr>
          <w:b/>
          <w:bCs/>
          <w:lang w:val="en-US"/>
        </w:rPr>
        <w:t xml:space="preserve">Some examples of accessible formats and communications supports may include: </w:t>
      </w:r>
    </w:p>
    <w:p w14:paraId="0E3617AB" w14:textId="3A94579D" w:rsidR="00FD7506" w:rsidRPr="00FD7506" w:rsidRDefault="00FD7506" w:rsidP="00FD7506">
      <w:pPr>
        <w:pStyle w:val="ListParagraph"/>
        <w:numPr>
          <w:ilvl w:val="0"/>
          <w:numId w:val="6"/>
        </w:numPr>
        <w:rPr>
          <w:lang w:val="en-US"/>
        </w:rPr>
      </w:pPr>
      <w:r w:rsidRPr="00FD7506">
        <w:rPr>
          <w:lang w:val="en-US"/>
        </w:rPr>
        <w:t>reading written information to a person directly</w:t>
      </w:r>
    </w:p>
    <w:p w14:paraId="68976CF3" w14:textId="71CEE94D" w:rsidR="00BC1C6F" w:rsidRPr="00FD7506" w:rsidRDefault="00FD7506" w:rsidP="00BC1C6F">
      <w:pPr>
        <w:pStyle w:val="ListParagraph"/>
        <w:numPr>
          <w:ilvl w:val="0"/>
          <w:numId w:val="6"/>
        </w:numPr>
        <w:rPr>
          <w:lang w:val="en-US"/>
        </w:rPr>
      </w:pPr>
      <w:r w:rsidRPr="00FD7506">
        <w:rPr>
          <w:lang w:val="en-US"/>
        </w:rPr>
        <w:t>large print</w:t>
      </w:r>
      <w:r w:rsidR="006E5EE5">
        <w:rPr>
          <w:lang w:val="en-US"/>
        </w:rPr>
        <w:t xml:space="preserve"> documents</w:t>
      </w:r>
      <w:r w:rsidR="00BC1C6F">
        <w:rPr>
          <w:lang w:val="en-US"/>
        </w:rPr>
        <w:t xml:space="preserve"> and </w:t>
      </w:r>
      <w:r w:rsidR="00BC1C6F" w:rsidRPr="00FD7506">
        <w:rPr>
          <w:lang w:val="en-US"/>
        </w:rPr>
        <w:t xml:space="preserve">information written in plain </w:t>
      </w:r>
      <w:proofErr w:type="gramStart"/>
      <w:r w:rsidR="00BC1C6F" w:rsidRPr="00FD7506">
        <w:rPr>
          <w:lang w:val="en-US"/>
        </w:rPr>
        <w:t>language</w:t>
      </w:r>
      <w:proofErr w:type="gramEnd"/>
    </w:p>
    <w:p w14:paraId="6C24EF1A" w14:textId="0B0B32FB" w:rsidR="00FD7506" w:rsidRPr="00FD7506" w:rsidRDefault="00FD7506" w:rsidP="00FD7506">
      <w:pPr>
        <w:pStyle w:val="ListParagraph"/>
        <w:numPr>
          <w:ilvl w:val="0"/>
          <w:numId w:val="6"/>
        </w:numPr>
        <w:rPr>
          <w:lang w:val="en-US"/>
        </w:rPr>
      </w:pPr>
      <w:r w:rsidRPr="00FD7506">
        <w:rPr>
          <w:lang w:val="en-US"/>
        </w:rPr>
        <w:t>text transcripts of audio or visual information</w:t>
      </w:r>
    </w:p>
    <w:p w14:paraId="5FF59DBF" w14:textId="76C350ED" w:rsidR="00FD7506" w:rsidRPr="00FD7506" w:rsidRDefault="00FD7506" w:rsidP="00FD7506">
      <w:pPr>
        <w:pStyle w:val="ListParagraph"/>
        <w:numPr>
          <w:ilvl w:val="0"/>
          <w:numId w:val="6"/>
        </w:numPr>
        <w:rPr>
          <w:lang w:val="en-US"/>
        </w:rPr>
      </w:pPr>
      <w:r w:rsidRPr="00FD7506">
        <w:rPr>
          <w:lang w:val="en-US"/>
        </w:rPr>
        <w:t>handwritten notes instead of spoken word</w:t>
      </w:r>
    </w:p>
    <w:p w14:paraId="74309675" w14:textId="1C7DAF85" w:rsidR="00FD7506" w:rsidRPr="00FD7506" w:rsidRDefault="00FD7506" w:rsidP="00FD7506">
      <w:pPr>
        <w:pStyle w:val="ListParagraph"/>
        <w:numPr>
          <w:ilvl w:val="0"/>
          <w:numId w:val="6"/>
        </w:numPr>
        <w:rPr>
          <w:lang w:val="en-US"/>
        </w:rPr>
      </w:pPr>
      <w:r w:rsidRPr="00FD7506">
        <w:rPr>
          <w:lang w:val="en-US"/>
        </w:rPr>
        <w:t>an electronic document accessible for use with a screen reader</w:t>
      </w:r>
    </w:p>
    <w:p w14:paraId="07090E34" w14:textId="77777777" w:rsidR="00FD7506" w:rsidRPr="00FD7506" w:rsidRDefault="00FD7506" w:rsidP="00FD7506">
      <w:pPr>
        <w:rPr>
          <w:lang w:val="en-US"/>
        </w:rPr>
      </w:pPr>
      <w:r w:rsidRPr="00FD7506">
        <w:rPr>
          <w:lang w:val="en-US"/>
        </w:rPr>
        <w:t>Accessible formats and communication supports must be provided in a timely manner and at a cost that is not more than the regular costs charged to other people.</w:t>
      </w:r>
    </w:p>
    <w:p w14:paraId="3F722001" w14:textId="00FFC4DE" w:rsidR="00FD7506" w:rsidRPr="00BB6367" w:rsidRDefault="00042F7B" w:rsidP="00FD7506">
      <w:pPr>
        <w:pStyle w:val="Heading3"/>
        <w:rPr>
          <w:lang w:val="en-US"/>
        </w:rPr>
      </w:pPr>
      <w:r w:rsidRPr="00BB6367">
        <w:rPr>
          <w:lang w:val="en-US"/>
        </w:rPr>
        <w:t>Exercise</w:t>
      </w:r>
      <w:r w:rsidR="00FD7506" w:rsidRPr="00BB6367">
        <w:rPr>
          <w:lang w:val="en-US"/>
        </w:rPr>
        <w:t xml:space="preserve"> 2: </w:t>
      </w:r>
      <w:r w:rsidR="00FD7506" w:rsidRPr="00BB6367">
        <w:rPr>
          <w:b w:val="0"/>
          <w:bCs/>
          <w:lang w:val="en-US"/>
        </w:rPr>
        <w:t>Feedback Process</w:t>
      </w:r>
    </w:p>
    <w:p w14:paraId="471880ED" w14:textId="77777777" w:rsidR="00DC630B" w:rsidRPr="00BB6367" w:rsidRDefault="00DC630B" w:rsidP="00DC630B">
      <w:pPr>
        <w:rPr>
          <w:lang w:val="en-US"/>
        </w:rPr>
      </w:pPr>
      <w:r w:rsidRPr="00BB6367">
        <w:rPr>
          <w:lang w:val="en-US"/>
        </w:rPr>
        <w:t xml:space="preserve">Under the Accessible Information and Communication Standard, organizations must establish a process for receiving and responding to feedback related to accessible communication. Organizations must document actions taken in response to feedback received and make that documentation available on request.  </w:t>
      </w:r>
    </w:p>
    <w:p w14:paraId="59949EDC" w14:textId="77777777" w:rsidR="000F3B01" w:rsidRPr="00BB6367" w:rsidRDefault="00DC630B" w:rsidP="00DC630B">
      <w:pPr>
        <w:rPr>
          <w:lang w:val="en-US"/>
        </w:rPr>
      </w:pPr>
      <w:r w:rsidRPr="00BB6367">
        <w:rPr>
          <w:lang w:val="en-US"/>
        </w:rPr>
        <w:t xml:space="preserve">Brainstorm ways that your organization may implement a process for receiving and responding to accessible communication feedback which may include requests for accessible formats or communication supports and complaints. </w:t>
      </w:r>
    </w:p>
    <w:p w14:paraId="4ADADCEB" w14:textId="283AECFA" w:rsidR="000F3B01" w:rsidRDefault="00DC630B" w:rsidP="00CA5063">
      <w:pPr>
        <w:rPr>
          <w:lang w:val="en-US"/>
        </w:rPr>
      </w:pPr>
      <w:r w:rsidRPr="00BB6367">
        <w:rPr>
          <w:lang w:val="en-US"/>
        </w:rPr>
        <w:t>Consider ways that your organization communicates with or provides information to Manitobans and any accessibility feedback that may have been provided to your organization in the past.</w:t>
      </w:r>
      <w:r w:rsidRPr="00DC630B">
        <w:rPr>
          <w:lang w:val="en-US"/>
        </w:rPr>
        <w:t xml:space="preserve"> </w:t>
      </w:r>
    </w:p>
    <w:p w14:paraId="09AA5103" w14:textId="77777777" w:rsidR="000F3B01" w:rsidRDefault="000F3B01" w:rsidP="000F3B01">
      <w:pPr>
        <w:pStyle w:val="Heading2"/>
        <w:rPr>
          <w:lang w:val="en-US"/>
        </w:rPr>
      </w:pPr>
    </w:p>
    <w:p w14:paraId="4CAE03A7" w14:textId="77777777" w:rsidR="000F3B01" w:rsidRDefault="000F3B01" w:rsidP="000F3B01">
      <w:pPr>
        <w:pStyle w:val="Heading2"/>
        <w:rPr>
          <w:lang w:val="en-US"/>
        </w:rPr>
      </w:pPr>
    </w:p>
    <w:p w14:paraId="598DBBEC" w14:textId="77777777" w:rsidR="000F3B01" w:rsidRDefault="000F3B01" w:rsidP="000F3B01">
      <w:pPr>
        <w:pStyle w:val="Heading2"/>
        <w:rPr>
          <w:lang w:val="en-US"/>
        </w:rPr>
      </w:pPr>
    </w:p>
    <w:p w14:paraId="346E6F02" w14:textId="77777777" w:rsidR="000F3B01" w:rsidRDefault="000F3B01" w:rsidP="000F3B01">
      <w:pPr>
        <w:pStyle w:val="Heading2"/>
        <w:rPr>
          <w:lang w:val="en-US"/>
        </w:rPr>
      </w:pPr>
    </w:p>
    <w:p w14:paraId="3DE13776" w14:textId="77777777" w:rsidR="000F3B01" w:rsidRDefault="000F3B01" w:rsidP="000F3B01">
      <w:pPr>
        <w:pStyle w:val="Heading2"/>
        <w:rPr>
          <w:lang w:val="en-US"/>
        </w:rPr>
      </w:pPr>
    </w:p>
    <w:p w14:paraId="6B9C86C5" w14:textId="531B0B7D" w:rsidR="000F3B01" w:rsidRPr="000F3B01" w:rsidRDefault="000F3B01" w:rsidP="00B07697">
      <w:pPr>
        <w:pStyle w:val="Heading2"/>
        <w:rPr>
          <w:lang w:val="en-US"/>
        </w:rPr>
      </w:pPr>
      <w:r w:rsidRPr="000F3B01">
        <w:rPr>
          <w:lang w:val="en-US"/>
        </w:rPr>
        <w:t xml:space="preserve">Legal Disclaimer </w:t>
      </w:r>
    </w:p>
    <w:p w14:paraId="0B30BC69" w14:textId="0FCEDEF7" w:rsidR="00296CF2" w:rsidRDefault="000F3B01" w:rsidP="000F3B01">
      <w:pPr>
        <w:rPr>
          <w:lang w:val="en-US"/>
        </w:rPr>
        <w:sectPr w:rsidR="00296CF2" w:rsidSect="00A00A9F">
          <w:headerReference w:type="default" r:id="rId15"/>
          <w:footerReference w:type="default" r:id="rId16"/>
          <w:pgSz w:w="12240" w:h="15840"/>
          <w:pgMar w:top="1440" w:right="1440" w:bottom="1440" w:left="1440" w:header="708" w:footer="708" w:gutter="0"/>
          <w:pgNumType w:start="1"/>
          <w:cols w:space="708"/>
          <w:docGrid w:linePitch="360"/>
        </w:sectPr>
      </w:pPr>
      <w:r w:rsidRPr="000F3B01">
        <w:rPr>
          <w:lang w:val="en-US"/>
        </w:rPr>
        <w:t xml:space="preserve">This training resource is not legal advice. It aims to assist organizations to meet the basic training requirements under Manitoba’s Accessible Information and Communication Standard Regulation. The training does not replace the content of the </w:t>
      </w:r>
      <w:hyperlink r:id="rId17" w:history="1">
        <w:r w:rsidRPr="00BB6367">
          <w:rPr>
            <w:rStyle w:val="Hyperlink"/>
            <w:lang w:val="en-US"/>
          </w:rPr>
          <w:t>Accessible Information and Communication Standard Regulation</w:t>
        </w:r>
      </w:hyperlink>
      <w:r w:rsidRPr="000F3B01">
        <w:rPr>
          <w:lang w:val="en-US"/>
        </w:rPr>
        <w:t xml:space="preserve"> or </w:t>
      </w:r>
      <w:hyperlink r:id="rId18" w:history="1">
        <w:r w:rsidRPr="00BB6367">
          <w:rPr>
            <w:rStyle w:val="Hyperlink"/>
            <w:lang w:val="en-US"/>
          </w:rPr>
          <w:t>The Accessibility for Manitobans Act</w:t>
        </w:r>
      </w:hyperlink>
      <w:r w:rsidRPr="000F3B01">
        <w:rPr>
          <w:lang w:val="en-US"/>
        </w:rPr>
        <w:t>. If there is any conflict between this training resource and the regulation or the act, the latter two shall prevail.</w:t>
      </w:r>
    </w:p>
    <w:p w14:paraId="12A21E54" w14:textId="38717CFB" w:rsidR="000F3B01" w:rsidRDefault="000F3B01" w:rsidP="000F3B01">
      <w:pPr>
        <w:rPr>
          <w:lang w:val="en-US"/>
        </w:rPr>
      </w:pPr>
    </w:p>
    <w:p w14:paraId="675D0265" w14:textId="77777777" w:rsidR="000F3B01" w:rsidRDefault="000F3B01" w:rsidP="00B07697">
      <w:pPr>
        <w:rPr>
          <w:lang w:val="en-US"/>
        </w:rPr>
      </w:pPr>
    </w:p>
    <w:p w14:paraId="3E8B3F1A" w14:textId="77777777" w:rsidR="00296CF2" w:rsidRDefault="00296CF2" w:rsidP="00B07697">
      <w:pPr>
        <w:rPr>
          <w:lang w:val="en-US"/>
        </w:rPr>
      </w:pPr>
    </w:p>
    <w:p w14:paraId="546792D3" w14:textId="77777777" w:rsidR="00296CF2" w:rsidRDefault="00296CF2" w:rsidP="00B07697">
      <w:pPr>
        <w:rPr>
          <w:lang w:val="en-US"/>
        </w:rPr>
      </w:pPr>
    </w:p>
    <w:p w14:paraId="3CFC7B6A" w14:textId="77777777" w:rsidR="00296CF2" w:rsidRDefault="00296CF2" w:rsidP="00B07697">
      <w:pPr>
        <w:rPr>
          <w:lang w:val="en-US"/>
        </w:rPr>
      </w:pPr>
    </w:p>
    <w:p w14:paraId="4422622A" w14:textId="77777777" w:rsidR="00296CF2" w:rsidRDefault="00296CF2" w:rsidP="00B07697">
      <w:pPr>
        <w:rPr>
          <w:lang w:val="en-US"/>
        </w:rPr>
      </w:pPr>
    </w:p>
    <w:p w14:paraId="454111C2" w14:textId="77777777" w:rsidR="00296CF2" w:rsidRDefault="00296CF2" w:rsidP="00B07697">
      <w:pPr>
        <w:rPr>
          <w:lang w:val="en-US"/>
        </w:rPr>
      </w:pPr>
    </w:p>
    <w:p w14:paraId="4A808FCA" w14:textId="77777777" w:rsidR="00296CF2" w:rsidRDefault="00296CF2" w:rsidP="00B07697">
      <w:pPr>
        <w:rPr>
          <w:lang w:val="en-US"/>
        </w:rPr>
      </w:pPr>
    </w:p>
    <w:p w14:paraId="783EF900" w14:textId="77777777" w:rsidR="00296CF2" w:rsidRDefault="00296CF2" w:rsidP="00B07697">
      <w:pPr>
        <w:rPr>
          <w:lang w:val="en-US"/>
        </w:rPr>
      </w:pPr>
    </w:p>
    <w:p w14:paraId="07F50198" w14:textId="77777777" w:rsidR="00296CF2" w:rsidRDefault="00296CF2" w:rsidP="00B07697">
      <w:pPr>
        <w:rPr>
          <w:lang w:val="en-US"/>
        </w:rPr>
      </w:pPr>
    </w:p>
    <w:p w14:paraId="1B727724" w14:textId="77777777" w:rsidR="00296CF2" w:rsidRPr="000F3B01" w:rsidRDefault="00296CF2" w:rsidP="00B07697">
      <w:pPr>
        <w:rPr>
          <w:lang w:val="en-US"/>
        </w:rPr>
      </w:pPr>
    </w:p>
    <w:p w14:paraId="02C80EA3" w14:textId="48E5978E" w:rsidR="004C1878" w:rsidRPr="004C1878" w:rsidRDefault="004C1878" w:rsidP="00B07697">
      <w:pPr>
        <w:pStyle w:val="Heading2"/>
        <w:rPr>
          <w:lang w:val="en-US"/>
        </w:rPr>
      </w:pPr>
      <w:r w:rsidRPr="004C1878">
        <w:rPr>
          <w:lang w:val="en-US"/>
        </w:rPr>
        <w:t>For more information, please contact the:</w:t>
      </w:r>
    </w:p>
    <w:p w14:paraId="4FE639B0" w14:textId="77777777" w:rsidR="004C1878" w:rsidRPr="004C1878" w:rsidRDefault="004C1878" w:rsidP="00B07697">
      <w:pPr>
        <w:spacing w:line="240" w:lineRule="auto"/>
        <w:rPr>
          <w:lang w:val="en-US"/>
        </w:rPr>
      </w:pPr>
    </w:p>
    <w:p w14:paraId="0605CD7B" w14:textId="77777777" w:rsidR="004C1878" w:rsidRPr="004C1878" w:rsidRDefault="004C1878" w:rsidP="00B07697">
      <w:pPr>
        <w:spacing w:line="240" w:lineRule="auto"/>
        <w:rPr>
          <w:lang w:val="en-US"/>
        </w:rPr>
      </w:pPr>
      <w:r w:rsidRPr="004C1878">
        <w:rPr>
          <w:lang w:val="en-US"/>
        </w:rPr>
        <w:t>Manitoba Accessibility Office</w:t>
      </w:r>
    </w:p>
    <w:p w14:paraId="595D0EAD" w14:textId="77777777" w:rsidR="004C1878" w:rsidRDefault="004C1878" w:rsidP="00B07697">
      <w:pPr>
        <w:spacing w:line="240" w:lineRule="auto"/>
        <w:rPr>
          <w:lang w:val="en-US"/>
        </w:rPr>
      </w:pPr>
    </w:p>
    <w:p w14:paraId="097ACF66" w14:textId="1FD56A55" w:rsidR="004C1878" w:rsidRPr="004C1878" w:rsidRDefault="004C1878" w:rsidP="00B07697">
      <w:pPr>
        <w:spacing w:line="240" w:lineRule="auto"/>
        <w:rPr>
          <w:lang w:val="en-US"/>
        </w:rPr>
      </w:pPr>
      <w:r w:rsidRPr="004C1878">
        <w:rPr>
          <w:lang w:val="en-US"/>
        </w:rPr>
        <w:t>630 - 240 Graham Avenue Winnipeg MB R3C 0J7</w:t>
      </w:r>
    </w:p>
    <w:p w14:paraId="47733560" w14:textId="77777777" w:rsidR="004C1878" w:rsidRPr="004C1878" w:rsidRDefault="004C1878" w:rsidP="00B07697">
      <w:pPr>
        <w:spacing w:line="240" w:lineRule="auto"/>
        <w:rPr>
          <w:lang w:val="en-US"/>
        </w:rPr>
      </w:pPr>
      <w:r w:rsidRPr="004C1878">
        <w:rPr>
          <w:lang w:val="en-US"/>
        </w:rPr>
        <w:t>Phone: 204-945-7613 (in Winnipeg)</w:t>
      </w:r>
    </w:p>
    <w:p w14:paraId="29D37BFE" w14:textId="77777777" w:rsidR="004C1878" w:rsidRPr="004C1878" w:rsidRDefault="004C1878" w:rsidP="00B07697">
      <w:pPr>
        <w:spacing w:line="240" w:lineRule="auto"/>
        <w:rPr>
          <w:lang w:val="en-US"/>
        </w:rPr>
      </w:pPr>
      <w:r w:rsidRPr="004C1878">
        <w:rPr>
          <w:lang w:val="en-US"/>
        </w:rPr>
        <w:t>Toll-Free: 1-800-282-8069, Ext. 7613 (outside Winnipeg)</w:t>
      </w:r>
    </w:p>
    <w:p w14:paraId="31488A21" w14:textId="77777777" w:rsidR="004C1878" w:rsidRPr="009940A2" w:rsidRDefault="004C1878" w:rsidP="00B07697">
      <w:pPr>
        <w:spacing w:line="240" w:lineRule="auto"/>
      </w:pPr>
      <w:r w:rsidRPr="009940A2">
        <w:t>Fax: 204-948-2896</w:t>
      </w:r>
    </w:p>
    <w:p w14:paraId="46E7D912" w14:textId="4E34F20D" w:rsidR="004C1878" w:rsidRPr="009940A2" w:rsidRDefault="004C1878" w:rsidP="00B07697">
      <w:pPr>
        <w:spacing w:line="240" w:lineRule="auto"/>
      </w:pPr>
      <w:r w:rsidRPr="009940A2">
        <w:t xml:space="preserve">Email: </w:t>
      </w:r>
      <w:hyperlink r:id="rId19" w:history="1">
        <w:r w:rsidRPr="009940A2">
          <w:rPr>
            <w:rStyle w:val="Hyperlink"/>
          </w:rPr>
          <w:t>MAO@gov.mb.ca</w:t>
        </w:r>
      </w:hyperlink>
    </w:p>
    <w:p w14:paraId="477F7383" w14:textId="77777777" w:rsidR="004C1878" w:rsidRPr="009940A2" w:rsidRDefault="004C1878" w:rsidP="00B07697">
      <w:pPr>
        <w:spacing w:line="240" w:lineRule="auto"/>
      </w:pPr>
    </w:p>
    <w:p w14:paraId="781E9671" w14:textId="79AC961B" w:rsidR="004C1878" w:rsidRPr="009C5923" w:rsidRDefault="004C1878" w:rsidP="002D3EF3">
      <w:pPr>
        <w:spacing w:line="240" w:lineRule="auto"/>
        <w:rPr>
          <w:lang w:val="en-US"/>
        </w:rPr>
      </w:pPr>
      <w:r w:rsidRPr="004C1878">
        <w:rPr>
          <w:lang w:val="en-US"/>
        </w:rPr>
        <w:t xml:space="preserve">Visit </w:t>
      </w:r>
      <w:hyperlink r:id="rId20" w:history="1">
        <w:r w:rsidRPr="00095E3D">
          <w:rPr>
            <w:rStyle w:val="Hyperlink"/>
            <w:lang w:val="en-US"/>
          </w:rPr>
          <w:t>AccessibilityMB.ca</w:t>
        </w:r>
      </w:hyperlink>
      <w:r w:rsidRPr="004C1878">
        <w:rPr>
          <w:lang w:val="en-US"/>
        </w:rPr>
        <w:t xml:space="preserve"> to learn more Subscribe </w:t>
      </w:r>
      <w:r w:rsidRPr="002D3EF3">
        <w:t>to</w:t>
      </w:r>
      <w:r w:rsidRPr="004C1878">
        <w:rPr>
          <w:lang w:val="en-US"/>
        </w:rPr>
        <w:t xml:space="preserve"> our newsletter Accessibility News</w:t>
      </w:r>
    </w:p>
    <w:sectPr w:rsidR="004C1878" w:rsidRPr="009C5923" w:rsidSect="00A00A9F">
      <w:headerReference w:type="default" r:id="rId21"/>
      <w:footerReference w:type="default" r:id="rId2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0AC54" w14:textId="77777777" w:rsidR="00B22878" w:rsidRDefault="00B22878" w:rsidP="00A00A9F">
      <w:pPr>
        <w:spacing w:after="0" w:line="240" w:lineRule="auto"/>
      </w:pPr>
      <w:r>
        <w:separator/>
      </w:r>
    </w:p>
  </w:endnote>
  <w:endnote w:type="continuationSeparator" w:id="0">
    <w:p w14:paraId="077CB22C" w14:textId="77777777" w:rsidR="00B22878" w:rsidRDefault="00B22878" w:rsidP="00A0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F76E" w14:textId="77777777" w:rsidR="009940A2" w:rsidRDefault="00994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6FE5" w14:textId="2B1ED8D0" w:rsidR="007119EF" w:rsidRDefault="007119EF">
    <w:pPr>
      <w:pStyle w:val="Footer"/>
    </w:pPr>
    <w:r>
      <w:rPr>
        <w:noProof/>
        <w:lang w:eastAsia="en-CA"/>
      </w:rPr>
      <w:drawing>
        <wp:anchor distT="0" distB="0" distL="114300" distR="114300" simplePos="0" relativeHeight="251659264" behindDoc="0" locked="0" layoutInCell="1" allowOverlap="1" wp14:anchorId="2A9B6516" wp14:editId="6BC6696F">
          <wp:simplePos x="0" y="0"/>
          <wp:positionH relativeFrom="page">
            <wp:align>left</wp:align>
          </wp:positionH>
          <wp:positionV relativeFrom="page">
            <wp:align>bottom</wp:align>
          </wp:positionV>
          <wp:extent cx="7769225" cy="1647640"/>
          <wp:effectExtent l="0" t="0" r="3175" b="0"/>
          <wp:wrapTopAndBottom/>
          <wp:docPr id="1310859217" name="Picture 1310859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859217" name="Picture 131085921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9225" cy="16476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C0FC" w14:textId="77777777" w:rsidR="009940A2" w:rsidRDefault="009940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086896"/>
      <w:docPartObj>
        <w:docPartGallery w:val="Page Numbers (Bottom of Page)"/>
        <w:docPartUnique/>
      </w:docPartObj>
    </w:sdtPr>
    <w:sdtEndPr>
      <w:rPr>
        <w:color w:val="000000" w:themeColor="text1"/>
        <w:spacing w:val="60"/>
      </w:rPr>
    </w:sdtEndPr>
    <w:sdtContent>
      <w:p w14:paraId="71487299" w14:textId="498B4ED4" w:rsidR="00244DD2" w:rsidRDefault="00244DD2">
        <w:pPr>
          <w:pStyle w:val="Footer"/>
          <w:pBdr>
            <w:top w:val="single" w:sz="4" w:space="1" w:color="D9D9D9" w:themeColor="background1" w:themeShade="D9"/>
          </w:pBdr>
          <w:jc w:val="right"/>
        </w:pPr>
        <w:r w:rsidRPr="009940A2">
          <w:rPr>
            <w:color w:val="000000" w:themeColor="text1"/>
          </w:rPr>
          <w:fldChar w:fldCharType="begin"/>
        </w:r>
        <w:r w:rsidRPr="009940A2">
          <w:rPr>
            <w:color w:val="000000" w:themeColor="text1"/>
          </w:rPr>
          <w:instrText xml:space="preserve"> PAGE   \* MERGEFORMAT </w:instrText>
        </w:r>
        <w:r w:rsidRPr="009940A2">
          <w:rPr>
            <w:color w:val="000000" w:themeColor="text1"/>
          </w:rPr>
          <w:fldChar w:fldCharType="separate"/>
        </w:r>
        <w:r w:rsidRPr="009940A2">
          <w:rPr>
            <w:noProof/>
            <w:color w:val="000000" w:themeColor="text1"/>
          </w:rPr>
          <w:t>2</w:t>
        </w:r>
        <w:r w:rsidRPr="009940A2">
          <w:rPr>
            <w:noProof/>
            <w:color w:val="000000" w:themeColor="text1"/>
          </w:rPr>
          <w:fldChar w:fldCharType="end"/>
        </w:r>
        <w:r w:rsidRPr="009940A2">
          <w:rPr>
            <w:color w:val="000000" w:themeColor="text1"/>
          </w:rPr>
          <w:t xml:space="preserve"> | </w:t>
        </w:r>
        <w:r w:rsidRPr="009940A2">
          <w:rPr>
            <w:color w:val="000000" w:themeColor="text1"/>
            <w:spacing w:val="60"/>
          </w:rPr>
          <w:t>Page</w:t>
        </w:r>
      </w:p>
    </w:sdtContent>
  </w:sdt>
  <w:p w14:paraId="075CAC0D" w14:textId="02985D4A" w:rsidR="007119EF" w:rsidRDefault="007119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77A3" w14:textId="67A36F8C" w:rsidR="00296CF2" w:rsidRDefault="00296CF2">
    <w:pPr>
      <w:pStyle w:val="Footer"/>
    </w:pPr>
    <w:r>
      <w:rPr>
        <w:noProof/>
      </w:rPr>
      <w:drawing>
        <wp:anchor distT="0" distB="0" distL="114300" distR="114300" simplePos="0" relativeHeight="251661312" behindDoc="0" locked="0" layoutInCell="1" allowOverlap="1" wp14:anchorId="03FB4AB2" wp14:editId="1C41544B">
          <wp:simplePos x="0" y="0"/>
          <wp:positionH relativeFrom="page">
            <wp:align>left</wp:align>
          </wp:positionH>
          <wp:positionV relativeFrom="page">
            <wp:align>bottom</wp:align>
          </wp:positionV>
          <wp:extent cx="7765415" cy="1646555"/>
          <wp:effectExtent l="0" t="0" r="6985" b="0"/>
          <wp:wrapTopAndBottom/>
          <wp:docPr id="155677821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78217"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5415" cy="1646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DC6C1" w14:textId="77777777" w:rsidR="00B22878" w:rsidRDefault="00B22878" w:rsidP="00A00A9F">
      <w:pPr>
        <w:spacing w:after="0" w:line="240" w:lineRule="auto"/>
      </w:pPr>
      <w:r>
        <w:separator/>
      </w:r>
    </w:p>
  </w:footnote>
  <w:footnote w:type="continuationSeparator" w:id="0">
    <w:p w14:paraId="116F4B41" w14:textId="77777777" w:rsidR="00B22878" w:rsidRDefault="00B22878" w:rsidP="00A00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59A5" w14:textId="77777777" w:rsidR="009940A2" w:rsidRDefault="00994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A797" w14:textId="145B87E4" w:rsidR="007119EF" w:rsidRDefault="007119EF" w:rsidP="00B71A8A">
    <w:pPr>
      <w:pStyle w:val="Header"/>
      <w:tabs>
        <w:tab w:val="clear" w:pos="4680"/>
        <w:tab w:val="clear" w:pos="9360"/>
        <w:tab w:val="left" w:pos="1505"/>
      </w:tabs>
    </w:pPr>
    <w:r>
      <w:rPr>
        <w:noProof/>
        <w:lang w:eastAsia="en-CA"/>
      </w:rPr>
      <w:drawing>
        <wp:anchor distT="0" distB="0" distL="114300" distR="114300" simplePos="0" relativeHeight="251658240" behindDoc="0" locked="0" layoutInCell="1" allowOverlap="1" wp14:anchorId="45D78998" wp14:editId="2AFA9F85">
          <wp:simplePos x="0" y="0"/>
          <wp:positionH relativeFrom="page">
            <wp:align>right</wp:align>
          </wp:positionH>
          <wp:positionV relativeFrom="paragraph">
            <wp:posOffset>-449580</wp:posOffset>
          </wp:positionV>
          <wp:extent cx="7769225" cy="1052830"/>
          <wp:effectExtent l="0" t="0" r="3175" b="0"/>
          <wp:wrapTopAndBottom/>
          <wp:docPr id="522308907" name="Picture 5223089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08907" name="Picture 52230890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9225" cy="105283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3D2F" w14:textId="77777777" w:rsidR="009940A2" w:rsidRDefault="009940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2377" w14:textId="657EF7F8" w:rsidR="007119EF" w:rsidRDefault="007119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27A4" w14:textId="42D2F5A6" w:rsidR="00296CF2" w:rsidRDefault="00296CF2">
    <w:pPr>
      <w:pStyle w:val="Header"/>
    </w:pPr>
    <w:r>
      <w:rPr>
        <w:noProof/>
      </w:rPr>
      <w:drawing>
        <wp:anchor distT="0" distB="0" distL="114300" distR="114300" simplePos="0" relativeHeight="251660288" behindDoc="0" locked="0" layoutInCell="1" allowOverlap="1" wp14:anchorId="3226BF44" wp14:editId="7639A379">
          <wp:simplePos x="0" y="0"/>
          <wp:positionH relativeFrom="page">
            <wp:align>left</wp:align>
          </wp:positionH>
          <wp:positionV relativeFrom="paragraph">
            <wp:posOffset>-450125</wp:posOffset>
          </wp:positionV>
          <wp:extent cx="7765415" cy="1052830"/>
          <wp:effectExtent l="0" t="0" r="6985" b="0"/>
          <wp:wrapTopAndBottom/>
          <wp:docPr id="71620144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014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42157" cy="1063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4FED"/>
    <w:multiLevelType w:val="hybridMultilevel"/>
    <w:tmpl w:val="00564B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8A31B4"/>
    <w:multiLevelType w:val="hybridMultilevel"/>
    <w:tmpl w:val="00982BFC"/>
    <w:lvl w:ilvl="0" w:tplc="655E654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703D54"/>
    <w:multiLevelType w:val="hybridMultilevel"/>
    <w:tmpl w:val="2690D9CE"/>
    <w:lvl w:ilvl="0" w:tplc="720E1674">
      <w:start w:val="7"/>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E26E16"/>
    <w:multiLevelType w:val="hybridMultilevel"/>
    <w:tmpl w:val="400A203E"/>
    <w:lvl w:ilvl="0" w:tplc="720E1674">
      <w:start w:val="7"/>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4633044"/>
    <w:multiLevelType w:val="hybridMultilevel"/>
    <w:tmpl w:val="C78CE888"/>
    <w:lvl w:ilvl="0" w:tplc="720E1674">
      <w:start w:val="7"/>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473DE9"/>
    <w:multiLevelType w:val="hybridMultilevel"/>
    <w:tmpl w:val="AF3E75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D5353CA"/>
    <w:multiLevelType w:val="hybridMultilevel"/>
    <w:tmpl w:val="6A5A9CBC"/>
    <w:lvl w:ilvl="0" w:tplc="720E1674">
      <w:start w:val="7"/>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156523A"/>
    <w:multiLevelType w:val="hybridMultilevel"/>
    <w:tmpl w:val="91BE8AA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8" w15:restartNumberingAfterBreak="0">
    <w:nsid w:val="777B70F2"/>
    <w:multiLevelType w:val="hybridMultilevel"/>
    <w:tmpl w:val="AB6E0714"/>
    <w:lvl w:ilvl="0" w:tplc="720E1674">
      <w:start w:val="7"/>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641121">
    <w:abstractNumId w:val="5"/>
  </w:num>
  <w:num w:numId="2" w16cid:durableId="264924256">
    <w:abstractNumId w:val="1"/>
  </w:num>
  <w:num w:numId="3" w16cid:durableId="288971444">
    <w:abstractNumId w:val="0"/>
  </w:num>
  <w:num w:numId="4" w16cid:durableId="1989743206">
    <w:abstractNumId w:val="8"/>
  </w:num>
  <w:num w:numId="5" w16cid:durableId="857356714">
    <w:abstractNumId w:val="4"/>
  </w:num>
  <w:num w:numId="6" w16cid:durableId="104544831">
    <w:abstractNumId w:val="6"/>
  </w:num>
  <w:num w:numId="7" w16cid:durableId="501118467">
    <w:abstractNumId w:val="2"/>
  </w:num>
  <w:num w:numId="8" w16cid:durableId="2018998850">
    <w:abstractNumId w:val="3"/>
  </w:num>
  <w:num w:numId="9" w16cid:durableId="771974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923"/>
    <w:rsid w:val="00026258"/>
    <w:rsid w:val="00030F47"/>
    <w:rsid w:val="00042F7B"/>
    <w:rsid w:val="00045D46"/>
    <w:rsid w:val="000509C6"/>
    <w:rsid w:val="00067C13"/>
    <w:rsid w:val="00095E3D"/>
    <w:rsid w:val="000B496A"/>
    <w:rsid w:val="000F3B01"/>
    <w:rsid w:val="0010630F"/>
    <w:rsid w:val="00134010"/>
    <w:rsid w:val="001A2C2C"/>
    <w:rsid w:val="001A3C24"/>
    <w:rsid w:val="001A6865"/>
    <w:rsid w:val="001B4BDC"/>
    <w:rsid w:val="002028CB"/>
    <w:rsid w:val="00223473"/>
    <w:rsid w:val="00237C0E"/>
    <w:rsid w:val="00244DD2"/>
    <w:rsid w:val="00275B8B"/>
    <w:rsid w:val="00296CF2"/>
    <w:rsid w:val="002B3FC3"/>
    <w:rsid w:val="002D3EF3"/>
    <w:rsid w:val="0034621A"/>
    <w:rsid w:val="00351E56"/>
    <w:rsid w:val="00377AC5"/>
    <w:rsid w:val="003E6393"/>
    <w:rsid w:val="00431346"/>
    <w:rsid w:val="00443C5B"/>
    <w:rsid w:val="004A48A6"/>
    <w:rsid w:val="004C1878"/>
    <w:rsid w:val="006149B5"/>
    <w:rsid w:val="00671CED"/>
    <w:rsid w:val="006B54CC"/>
    <w:rsid w:val="006E1315"/>
    <w:rsid w:val="006E5EE5"/>
    <w:rsid w:val="007119EF"/>
    <w:rsid w:val="00752F69"/>
    <w:rsid w:val="007C648F"/>
    <w:rsid w:val="007D0853"/>
    <w:rsid w:val="00841C95"/>
    <w:rsid w:val="008675D8"/>
    <w:rsid w:val="008F0D12"/>
    <w:rsid w:val="008F42B2"/>
    <w:rsid w:val="00903671"/>
    <w:rsid w:val="0092080B"/>
    <w:rsid w:val="00943D6A"/>
    <w:rsid w:val="0095659B"/>
    <w:rsid w:val="00957032"/>
    <w:rsid w:val="00974F15"/>
    <w:rsid w:val="009940A2"/>
    <w:rsid w:val="009C5923"/>
    <w:rsid w:val="00A00A9F"/>
    <w:rsid w:val="00A01485"/>
    <w:rsid w:val="00A33E4A"/>
    <w:rsid w:val="00AA1055"/>
    <w:rsid w:val="00B07697"/>
    <w:rsid w:val="00B2080C"/>
    <w:rsid w:val="00B22878"/>
    <w:rsid w:val="00B71A8A"/>
    <w:rsid w:val="00BB6367"/>
    <w:rsid w:val="00BC1C6F"/>
    <w:rsid w:val="00BE275F"/>
    <w:rsid w:val="00C05261"/>
    <w:rsid w:val="00C06FF9"/>
    <w:rsid w:val="00C10F3C"/>
    <w:rsid w:val="00CA5063"/>
    <w:rsid w:val="00CE6BB8"/>
    <w:rsid w:val="00D008BE"/>
    <w:rsid w:val="00DC630B"/>
    <w:rsid w:val="00E449F7"/>
    <w:rsid w:val="00E478B3"/>
    <w:rsid w:val="00E80CAE"/>
    <w:rsid w:val="00E854D1"/>
    <w:rsid w:val="00EA106D"/>
    <w:rsid w:val="00F20671"/>
    <w:rsid w:val="00FB53FF"/>
    <w:rsid w:val="00FD75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0CB55"/>
  <w15:chartTrackingRefBased/>
  <w15:docId w15:val="{89158E5D-F386-4698-B75F-78046C49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23"/>
    <w:rPr>
      <w:rFonts w:ascii="Arial" w:hAnsi="Arial"/>
      <w:sz w:val="24"/>
    </w:rPr>
  </w:style>
  <w:style w:type="paragraph" w:styleId="Heading1">
    <w:name w:val="heading 1"/>
    <w:basedOn w:val="Normal"/>
    <w:next w:val="Normal"/>
    <w:link w:val="Heading1Char"/>
    <w:uiPriority w:val="9"/>
    <w:qFormat/>
    <w:rsid w:val="004C1878"/>
    <w:pPr>
      <w:keepNext/>
      <w:keepLines/>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4C1878"/>
    <w:pPr>
      <w:keepNext/>
      <w:keepLines/>
      <w:spacing w:before="40" w:after="0"/>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4C1878"/>
    <w:pPr>
      <w:keepNext/>
      <w:keepLines/>
      <w:spacing w:before="40" w:after="0"/>
      <w:outlineLvl w:val="2"/>
    </w:pPr>
    <w:rPr>
      <w:rFonts w:eastAsiaTheme="majorEastAsia" w:cstheme="majorBidi"/>
      <w:b/>
      <w:color w:val="1F4D78" w:themeColor="accent1" w:themeShade="7F"/>
      <w:szCs w:val="24"/>
    </w:rPr>
  </w:style>
  <w:style w:type="paragraph" w:styleId="Heading4">
    <w:name w:val="heading 4"/>
    <w:basedOn w:val="Normal"/>
    <w:next w:val="Normal"/>
    <w:link w:val="Heading4Char"/>
    <w:uiPriority w:val="9"/>
    <w:unhideWhenUsed/>
    <w:qFormat/>
    <w:rsid w:val="004C18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878"/>
    <w:rPr>
      <w:rFonts w:ascii="Arial" w:eastAsiaTheme="majorEastAsia" w:hAnsi="Arial" w:cstheme="majorBidi"/>
      <w:b/>
      <w:color w:val="2E74B5" w:themeColor="accent1" w:themeShade="BF"/>
      <w:sz w:val="32"/>
      <w:szCs w:val="32"/>
    </w:rPr>
  </w:style>
  <w:style w:type="character" w:customStyle="1" w:styleId="Heading2Char">
    <w:name w:val="Heading 2 Char"/>
    <w:basedOn w:val="DefaultParagraphFont"/>
    <w:link w:val="Heading2"/>
    <w:uiPriority w:val="9"/>
    <w:rsid w:val="004C1878"/>
    <w:rPr>
      <w:rFonts w:ascii="Arial" w:eastAsiaTheme="majorEastAsia" w:hAnsi="Arial" w:cstheme="majorBidi"/>
      <w:b/>
      <w:color w:val="2E74B5" w:themeColor="accent1" w:themeShade="BF"/>
      <w:sz w:val="26"/>
      <w:szCs w:val="26"/>
    </w:rPr>
  </w:style>
  <w:style w:type="character" w:customStyle="1" w:styleId="Heading3Char">
    <w:name w:val="Heading 3 Char"/>
    <w:basedOn w:val="DefaultParagraphFont"/>
    <w:link w:val="Heading3"/>
    <w:uiPriority w:val="9"/>
    <w:rsid w:val="004C1878"/>
    <w:rPr>
      <w:rFonts w:ascii="Arial" w:eastAsiaTheme="majorEastAsia" w:hAnsi="Arial" w:cstheme="majorBidi"/>
      <w:b/>
      <w:color w:val="1F4D78" w:themeColor="accent1" w:themeShade="7F"/>
      <w:sz w:val="24"/>
      <w:szCs w:val="24"/>
    </w:rPr>
  </w:style>
  <w:style w:type="paragraph" w:styleId="ListParagraph">
    <w:name w:val="List Paragraph"/>
    <w:basedOn w:val="Normal"/>
    <w:uiPriority w:val="34"/>
    <w:qFormat/>
    <w:rsid w:val="009C5923"/>
    <w:pPr>
      <w:ind w:left="720"/>
      <w:contextualSpacing/>
    </w:pPr>
  </w:style>
  <w:style w:type="character" w:customStyle="1" w:styleId="Heading4Char">
    <w:name w:val="Heading 4 Char"/>
    <w:basedOn w:val="DefaultParagraphFont"/>
    <w:link w:val="Heading4"/>
    <w:uiPriority w:val="9"/>
    <w:rsid w:val="004C1878"/>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A00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9F"/>
    <w:rPr>
      <w:rFonts w:ascii="Arial" w:hAnsi="Arial"/>
      <w:sz w:val="24"/>
    </w:rPr>
  </w:style>
  <w:style w:type="paragraph" w:styleId="Footer">
    <w:name w:val="footer"/>
    <w:basedOn w:val="Normal"/>
    <w:link w:val="FooterChar"/>
    <w:uiPriority w:val="99"/>
    <w:unhideWhenUsed/>
    <w:rsid w:val="00A00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9F"/>
    <w:rPr>
      <w:rFonts w:ascii="Arial" w:hAnsi="Arial"/>
      <w:sz w:val="24"/>
    </w:rPr>
  </w:style>
  <w:style w:type="character" w:styleId="CommentReference">
    <w:name w:val="annotation reference"/>
    <w:basedOn w:val="DefaultParagraphFont"/>
    <w:uiPriority w:val="99"/>
    <w:semiHidden/>
    <w:unhideWhenUsed/>
    <w:rsid w:val="0010630F"/>
    <w:rPr>
      <w:sz w:val="16"/>
      <w:szCs w:val="16"/>
    </w:rPr>
  </w:style>
  <w:style w:type="paragraph" w:styleId="CommentText">
    <w:name w:val="annotation text"/>
    <w:basedOn w:val="Normal"/>
    <w:link w:val="CommentTextChar"/>
    <w:uiPriority w:val="99"/>
    <w:unhideWhenUsed/>
    <w:rsid w:val="0010630F"/>
    <w:pPr>
      <w:spacing w:line="240" w:lineRule="auto"/>
    </w:pPr>
    <w:rPr>
      <w:sz w:val="20"/>
      <w:szCs w:val="20"/>
    </w:rPr>
  </w:style>
  <w:style w:type="character" w:customStyle="1" w:styleId="CommentTextChar">
    <w:name w:val="Comment Text Char"/>
    <w:basedOn w:val="DefaultParagraphFont"/>
    <w:link w:val="CommentText"/>
    <w:uiPriority w:val="99"/>
    <w:rsid w:val="0010630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630F"/>
    <w:rPr>
      <w:b/>
      <w:bCs/>
    </w:rPr>
  </w:style>
  <w:style w:type="character" w:customStyle="1" w:styleId="CommentSubjectChar">
    <w:name w:val="Comment Subject Char"/>
    <w:basedOn w:val="CommentTextChar"/>
    <w:link w:val="CommentSubject"/>
    <w:uiPriority w:val="99"/>
    <w:semiHidden/>
    <w:rsid w:val="0010630F"/>
    <w:rPr>
      <w:rFonts w:ascii="Arial" w:hAnsi="Arial"/>
      <w:b/>
      <w:bCs/>
      <w:sz w:val="20"/>
      <w:szCs w:val="20"/>
    </w:rPr>
  </w:style>
  <w:style w:type="paragraph" w:styleId="BalloonText">
    <w:name w:val="Balloon Text"/>
    <w:basedOn w:val="Normal"/>
    <w:link w:val="BalloonTextChar"/>
    <w:uiPriority w:val="99"/>
    <w:semiHidden/>
    <w:unhideWhenUsed/>
    <w:rsid w:val="00BE2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75F"/>
    <w:rPr>
      <w:rFonts w:ascii="Segoe UI" w:hAnsi="Segoe UI" w:cs="Segoe UI"/>
      <w:sz w:val="18"/>
      <w:szCs w:val="18"/>
    </w:rPr>
  </w:style>
  <w:style w:type="character" w:styleId="Hyperlink">
    <w:name w:val="Hyperlink"/>
    <w:basedOn w:val="DefaultParagraphFont"/>
    <w:uiPriority w:val="99"/>
    <w:unhideWhenUsed/>
    <w:rsid w:val="00C06FF9"/>
    <w:rPr>
      <w:color w:val="0563C1" w:themeColor="hyperlink"/>
      <w:u w:val="single"/>
    </w:rPr>
  </w:style>
  <w:style w:type="paragraph" w:styleId="Revision">
    <w:name w:val="Revision"/>
    <w:hidden/>
    <w:uiPriority w:val="99"/>
    <w:semiHidden/>
    <w:rsid w:val="00351E56"/>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030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eb2.gov.mb.ca/laws/statutes/ccsm/a001-7.php?lang=en"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eb2.gov.mb.ca/laws/regs/current/047-2022.php?lang=en"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accessibilitymb.ca/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mao@gov.mb.c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eb2.gov.mb.ca/laws/regs/current/047-2022.php?lang=en" TargetMode="Externa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9B73-1431-42D5-838A-1D258876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1394</Words>
  <Characters>8426</Characters>
  <Application>Microsoft Office Word</Application>
  <DocSecurity>0</DocSecurity>
  <Lines>205</Lines>
  <Paragraphs>92</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Harrisko, Wendy</dc:creator>
  <cp:keywords/>
  <dc:description/>
  <cp:lastModifiedBy>Harrisko, Wendy</cp:lastModifiedBy>
  <cp:revision>3</cp:revision>
  <dcterms:created xsi:type="dcterms:W3CDTF">2024-01-11T17:24:00Z</dcterms:created>
  <dcterms:modified xsi:type="dcterms:W3CDTF">2024-01-11T17:30:00Z</dcterms:modified>
</cp:coreProperties>
</file>